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17747" w14:textId="75271DD4" w:rsidR="00D015F5" w:rsidRDefault="00D015F5" w:rsidP="00D015F5">
      <w:pPr>
        <w:pStyle w:val="a3"/>
        <w:tabs>
          <w:tab w:val="right" w:pos="7088"/>
          <w:tab w:val="right" w:pos="9781"/>
        </w:tabs>
        <w:rPr>
          <w:rFonts w:eastAsia="Times New Roman" w:cs="Arial"/>
          <w:b w:val="0"/>
          <w:bCs/>
          <w:i/>
          <w:iCs/>
          <w:sz w:val="22"/>
          <w:lang w:val="en-GB" w:eastAsia="en-US"/>
        </w:rPr>
      </w:pPr>
      <w:bookmarkStart w:id="0" w:name="OLE_LINK59"/>
      <w:r>
        <w:rPr>
          <w:rFonts w:cs="Arial"/>
          <w:bCs/>
          <w:sz w:val="22"/>
          <w:szCs w:val="22"/>
        </w:rPr>
        <w:t xml:space="preserve">3GPP </w:t>
      </w:r>
      <w:bookmarkStart w:id="1" w:name="OLE_LINK50"/>
      <w:bookmarkStart w:id="2" w:name="OLE_LINK51"/>
      <w:bookmarkStart w:id="3" w:name="OLE_LINK52"/>
      <w:r>
        <w:rPr>
          <w:rFonts w:cs="Arial"/>
          <w:bCs/>
          <w:sz w:val="22"/>
          <w:szCs w:val="22"/>
        </w:rPr>
        <w:t xml:space="preserve">TSG </w:t>
      </w:r>
      <w:r>
        <w:rPr>
          <w:rFonts w:cs="Arial"/>
          <w:sz w:val="22"/>
          <w:szCs w:val="22"/>
        </w:rPr>
        <w:t>RAN</w:t>
      </w:r>
      <w:r>
        <w:rPr>
          <w:rFonts w:cs="Arial"/>
          <w:bCs/>
          <w:sz w:val="22"/>
          <w:szCs w:val="22"/>
        </w:rPr>
        <w:t xml:space="preserve"> WG4</w:t>
      </w:r>
      <w:bookmarkEnd w:id="1"/>
      <w:bookmarkEnd w:id="2"/>
      <w:bookmarkEnd w:id="3"/>
      <w:r>
        <w:rPr>
          <w:rFonts w:cs="Arial"/>
          <w:bCs/>
          <w:sz w:val="22"/>
          <w:szCs w:val="22"/>
        </w:rPr>
        <w:t xml:space="preserve"> Meeting #11</w:t>
      </w:r>
      <w:r w:rsidR="003B2AF1">
        <w:rPr>
          <w:rFonts w:cs="Arial"/>
          <w:bCs/>
          <w:sz w:val="22"/>
          <w:szCs w:val="22"/>
        </w:rPr>
        <w:t>4</w:t>
      </w:r>
      <w:r>
        <w:rPr>
          <w:rFonts w:cs="Arial"/>
          <w:bCs/>
          <w:sz w:val="22"/>
          <w:szCs w:val="22"/>
        </w:rPr>
        <w:tab/>
      </w:r>
      <w:r>
        <w:rPr>
          <w:rFonts w:cs="Arial"/>
          <w:bCs/>
          <w:sz w:val="22"/>
          <w:szCs w:val="22"/>
        </w:rPr>
        <w:tab/>
      </w:r>
      <w:r>
        <w:rPr>
          <w:rFonts w:cs="Arial"/>
          <w:bCs/>
          <w:i/>
          <w:iCs/>
          <w:sz w:val="22"/>
          <w:szCs w:val="22"/>
        </w:rPr>
        <w:t xml:space="preserve"> </w:t>
      </w:r>
      <w:r w:rsidR="00D45479" w:rsidRPr="00D45479">
        <w:rPr>
          <w:rFonts w:cs="Arial"/>
          <w:bCs/>
          <w:i/>
          <w:iCs/>
          <w:sz w:val="22"/>
          <w:szCs w:val="22"/>
        </w:rPr>
        <w:t>R4-2501124</w:t>
      </w:r>
    </w:p>
    <w:bookmarkEnd w:id="0"/>
    <w:p w14:paraId="46D9DF85" w14:textId="1E5E5510" w:rsidR="00D015F5" w:rsidRDefault="00CC56BA" w:rsidP="00D015F5">
      <w:pPr>
        <w:pStyle w:val="a3"/>
        <w:tabs>
          <w:tab w:val="right" w:pos="7088"/>
          <w:tab w:val="right" w:pos="9781"/>
        </w:tabs>
        <w:rPr>
          <w:rFonts w:cs="Arial"/>
          <w:bCs/>
          <w:sz w:val="22"/>
          <w:szCs w:val="22"/>
        </w:rPr>
      </w:pPr>
      <w:r>
        <w:rPr>
          <w:rFonts w:eastAsia="新細明體" w:cs="Arial"/>
          <w:bCs/>
          <w:sz w:val="22"/>
          <w:szCs w:val="22"/>
          <w:lang w:eastAsia="zh-TW"/>
        </w:rPr>
        <w:t>Athens</w:t>
      </w:r>
      <w:r>
        <w:rPr>
          <w:rFonts w:cs="Arial"/>
          <w:bCs/>
          <w:sz w:val="22"/>
          <w:szCs w:val="22"/>
        </w:rPr>
        <w:t>, G</w:t>
      </w:r>
      <w:r w:rsidR="009F77A6">
        <w:rPr>
          <w:rFonts w:cs="Arial"/>
          <w:bCs/>
          <w:sz w:val="22"/>
          <w:szCs w:val="22"/>
        </w:rPr>
        <w:t>R</w:t>
      </w:r>
      <w:r>
        <w:rPr>
          <w:rFonts w:cs="Arial"/>
          <w:bCs/>
          <w:sz w:val="22"/>
          <w:szCs w:val="22"/>
        </w:rPr>
        <w:t>, 17</w:t>
      </w:r>
      <w:r>
        <w:rPr>
          <w:rFonts w:cs="Arial"/>
          <w:bCs/>
          <w:sz w:val="22"/>
          <w:szCs w:val="22"/>
          <w:vertAlign w:val="superscript"/>
        </w:rPr>
        <w:t>th</w:t>
      </w:r>
      <w:r>
        <w:rPr>
          <w:rFonts w:cs="Arial"/>
          <w:bCs/>
          <w:sz w:val="22"/>
          <w:szCs w:val="22"/>
        </w:rPr>
        <w:t xml:space="preserve"> – 21</w:t>
      </w:r>
      <w:r>
        <w:rPr>
          <w:rFonts w:cs="Arial"/>
          <w:bCs/>
          <w:sz w:val="22"/>
          <w:szCs w:val="22"/>
          <w:vertAlign w:val="superscript"/>
        </w:rPr>
        <w:t>nd</w:t>
      </w:r>
      <w:r>
        <w:rPr>
          <w:rFonts w:cs="Arial"/>
          <w:bCs/>
          <w:sz w:val="22"/>
          <w:szCs w:val="22"/>
        </w:rPr>
        <w:t xml:space="preserve"> February, 2025</w:t>
      </w:r>
    </w:p>
    <w:p w14:paraId="6A7099AF" w14:textId="77777777" w:rsidR="00027053" w:rsidRPr="00D015F5" w:rsidRDefault="00027053" w:rsidP="00027053">
      <w:pPr>
        <w:pStyle w:val="a3"/>
        <w:tabs>
          <w:tab w:val="right" w:pos="7088"/>
          <w:tab w:val="right" w:pos="9781"/>
        </w:tabs>
        <w:rPr>
          <w:rFonts w:cs="Arial"/>
          <w:bCs/>
          <w:sz w:val="22"/>
          <w:szCs w:val="22"/>
        </w:rPr>
      </w:pPr>
    </w:p>
    <w:p w14:paraId="6AC88961" w14:textId="2AF275FB" w:rsidR="00B1384A" w:rsidRPr="000B25F7" w:rsidRDefault="00B1384A" w:rsidP="00B1384A">
      <w:pPr>
        <w:tabs>
          <w:tab w:val="left" w:pos="1985"/>
        </w:tabs>
        <w:ind w:left="1992" w:hangingChars="902" w:hanging="1992"/>
        <w:jc w:val="both"/>
        <w:rPr>
          <w:rFonts w:ascii="Arial" w:hAnsi="Arial" w:cs="Arial"/>
        </w:rPr>
      </w:pPr>
      <w:r w:rsidRPr="000B25F7">
        <w:rPr>
          <w:rFonts w:ascii="Arial" w:hAnsi="Arial" w:cs="Arial"/>
          <w:b/>
          <w:sz w:val="22"/>
        </w:rPr>
        <w:t>Agenda Item:</w:t>
      </w:r>
      <w:r w:rsidRPr="000B25F7">
        <w:rPr>
          <w:rFonts w:ascii="Arial" w:hAnsi="Arial" w:cs="Arial"/>
          <w:sz w:val="22"/>
        </w:rPr>
        <w:tab/>
      </w:r>
      <w:r w:rsidR="008771E5">
        <w:rPr>
          <w:rFonts w:ascii="Arial" w:hAnsi="Arial" w:cs="Arial"/>
          <w:sz w:val="22"/>
        </w:rPr>
        <w:t>7.6.1</w:t>
      </w:r>
    </w:p>
    <w:p w14:paraId="2A4B4D3E" w14:textId="1A971174" w:rsidR="00B1384A" w:rsidRPr="00F00E1D" w:rsidRDefault="00B1384A" w:rsidP="00F00E1D">
      <w:pPr>
        <w:tabs>
          <w:tab w:val="left" w:pos="1985"/>
        </w:tabs>
        <w:ind w:left="1440" w:hanging="1440"/>
        <w:jc w:val="both"/>
        <w:rPr>
          <w:rFonts w:ascii="Arial" w:eastAsia="新細明體" w:hAnsi="Arial" w:cs="Arial"/>
          <w:b/>
          <w:lang w:eastAsia="zh-TW"/>
        </w:rPr>
      </w:pPr>
      <w:r w:rsidRPr="000B25F7">
        <w:rPr>
          <w:rFonts w:ascii="Arial" w:hAnsi="Arial" w:cs="Arial"/>
          <w:b/>
          <w:sz w:val="22"/>
        </w:rPr>
        <w:t xml:space="preserve">Source: </w:t>
      </w:r>
      <w:r w:rsidRPr="000B25F7">
        <w:rPr>
          <w:rFonts w:ascii="Arial" w:hAnsi="Arial" w:cs="Arial"/>
          <w:b/>
          <w:sz w:val="22"/>
        </w:rPr>
        <w:tab/>
      </w:r>
      <w:r w:rsidR="007449D3">
        <w:rPr>
          <w:rFonts w:ascii="Arial" w:hAnsi="Arial" w:cs="Arial"/>
          <w:b/>
          <w:sz w:val="22"/>
        </w:rPr>
        <w:tab/>
      </w:r>
      <w:bookmarkStart w:id="4" w:name="OLE_LINK5"/>
      <w:r w:rsidRPr="000B25F7">
        <w:rPr>
          <w:rFonts w:ascii="Arial" w:hAnsi="Arial" w:cs="Arial"/>
          <w:sz w:val="22"/>
          <w:lang w:val="en-US" w:eastAsia="ja-JP"/>
        </w:rPr>
        <w:t>MediaTek Inc.</w:t>
      </w:r>
      <w:r w:rsidR="00983377">
        <w:rPr>
          <w:rFonts w:ascii="Arial" w:hAnsi="Arial" w:cs="Arial"/>
          <w:sz w:val="22"/>
          <w:lang w:val="en-US" w:eastAsia="ja-JP"/>
        </w:rPr>
        <w:t>, Nokia,</w:t>
      </w:r>
      <w:r w:rsidR="00F00E1D">
        <w:rPr>
          <w:rFonts w:ascii="Arial" w:hAnsi="Arial" w:cs="Arial"/>
          <w:sz w:val="22"/>
          <w:lang w:val="en-US" w:eastAsia="ja-JP"/>
        </w:rPr>
        <w:t xml:space="preserve"> [A</w:t>
      </w:r>
      <w:r w:rsidR="00F00E1D">
        <w:rPr>
          <w:rFonts w:ascii="Arial" w:eastAsia="新細明體" w:hAnsi="Arial" w:cs="Arial" w:hint="eastAsia"/>
          <w:sz w:val="22"/>
          <w:lang w:val="en-US" w:eastAsia="zh-TW"/>
        </w:rPr>
        <w:t>p</w:t>
      </w:r>
      <w:r w:rsidR="00F00E1D">
        <w:rPr>
          <w:rFonts w:ascii="Arial" w:eastAsia="新細明體" w:hAnsi="Arial" w:cs="Arial"/>
          <w:sz w:val="22"/>
          <w:lang w:val="en-US" w:eastAsia="zh-TW"/>
        </w:rPr>
        <w:t xml:space="preserve">ple, Ericsson, Huawei, </w:t>
      </w:r>
      <w:proofErr w:type="gramStart"/>
      <w:r w:rsidR="00F00E1D">
        <w:rPr>
          <w:rFonts w:ascii="Arial" w:eastAsia="新細明體" w:hAnsi="Arial" w:cs="Arial"/>
          <w:sz w:val="22"/>
          <w:lang w:val="en-US" w:eastAsia="zh-TW"/>
        </w:rPr>
        <w:t>Skyworks,…</w:t>
      </w:r>
      <w:proofErr w:type="gramEnd"/>
      <w:r w:rsidR="00F00E1D">
        <w:rPr>
          <w:rFonts w:ascii="Arial" w:eastAsia="新細明體" w:hAnsi="Arial" w:cs="Arial"/>
          <w:sz w:val="22"/>
          <w:lang w:val="en-US" w:eastAsia="zh-TW"/>
        </w:rPr>
        <w:t>]</w:t>
      </w:r>
      <w:bookmarkEnd w:id="4"/>
    </w:p>
    <w:p w14:paraId="25DF18DE" w14:textId="24DFFA63" w:rsidR="00B1384A" w:rsidRPr="000B25F7" w:rsidRDefault="00B1384A" w:rsidP="00B1384A">
      <w:pPr>
        <w:tabs>
          <w:tab w:val="left" w:pos="1985"/>
        </w:tabs>
        <w:ind w:left="1992" w:hangingChars="902" w:hanging="1992"/>
        <w:jc w:val="both"/>
        <w:rPr>
          <w:rFonts w:ascii="Arial" w:hAnsi="Arial" w:cs="Arial"/>
          <w:sz w:val="22"/>
        </w:rPr>
      </w:pPr>
      <w:r w:rsidRPr="000B25F7">
        <w:rPr>
          <w:rFonts w:ascii="Arial" w:hAnsi="Arial" w:cs="Arial"/>
          <w:b/>
          <w:sz w:val="22"/>
        </w:rPr>
        <w:t>Title:</w:t>
      </w:r>
      <w:r w:rsidRPr="000B25F7">
        <w:rPr>
          <w:rFonts w:ascii="Arial" w:hAnsi="Arial" w:cs="Arial"/>
          <w:sz w:val="22"/>
        </w:rPr>
        <w:t xml:space="preserve"> </w:t>
      </w:r>
      <w:r w:rsidRPr="000B25F7">
        <w:rPr>
          <w:rFonts w:ascii="Arial" w:hAnsi="Arial" w:cs="Arial"/>
          <w:sz w:val="22"/>
        </w:rPr>
        <w:tab/>
      </w:r>
      <w:bookmarkStart w:id="5" w:name="OLE_LINK4"/>
      <w:r w:rsidR="000D2877">
        <w:rPr>
          <w:rFonts w:ascii="Arial" w:hAnsi="Arial" w:cs="Arial"/>
          <w:sz w:val="22"/>
        </w:rPr>
        <w:t>TP for TR38.755</w:t>
      </w:r>
      <w:bookmarkEnd w:id="5"/>
    </w:p>
    <w:p w14:paraId="7AC9D237" w14:textId="61BBAE3E" w:rsidR="00B1384A" w:rsidRPr="000B25F7" w:rsidRDefault="00B1384A" w:rsidP="00B1384A">
      <w:pPr>
        <w:tabs>
          <w:tab w:val="left" w:pos="1985"/>
        </w:tabs>
        <w:jc w:val="both"/>
        <w:rPr>
          <w:rFonts w:ascii="Arial" w:hAnsi="Arial" w:cs="Arial"/>
          <w:sz w:val="22"/>
        </w:rPr>
      </w:pPr>
      <w:r w:rsidRPr="000B25F7">
        <w:rPr>
          <w:rFonts w:ascii="Arial" w:hAnsi="Arial" w:cs="Arial"/>
          <w:b/>
          <w:sz w:val="22"/>
        </w:rPr>
        <w:t>Document for:</w:t>
      </w:r>
      <w:r w:rsidRPr="000B25F7">
        <w:rPr>
          <w:rFonts w:ascii="Arial" w:hAnsi="Arial" w:cs="Arial"/>
          <w:sz w:val="22"/>
        </w:rPr>
        <w:tab/>
      </w:r>
      <w:r w:rsidR="002076EB">
        <w:rPr>
          <w:rFonts w:ascii="Arial" w:hAnsi="Arial" w:cs="Arial"/>
          <w:sz w:val="22"/>
        </w:rPr>
        <w:t>Approval</w:t>
      </w:r>
    </w:p>
    <w:p w14:paraId="2B927275" w14:textId="77777777" w:rsidR="00B1384A" w:rsidRPr="000B25F7" w:rsidRDefault="00B1384A" w:rsidP="00B1384A">
      <w:pPr>
        <w:pStyle w:val="1"/>
        <w:ind w:left="533" w:hanging="533"/>
        <w:rPr>
          <w:rFonts w:eastAsia="Malgun Gothic" w:cs="Arial"/>
          <w:sz w:val="40"/>
          <w:szCs w:val="40"/>
          <w:lang w:eastAsia="ko-KR"/>
        </w:rPr>
      </w:pPr>
      <w:r w:rsidRPr="000B25F7">
        <w:rPr>
          <w:rFonts w:eastAsia="Malgun Gothic" w:cs="Arial"/>
          <w:sz w:val="40"/>
          <w:szCs w:val="40"/>
          <w:lang w:eastAsia="ko-KR"/>
        </w:rPr>
        <w:t>1. Introduction</w:t>
      </w:r>
    </w:p>
    <w:p w14:paraId="2033AC80" w14:textId="27A4ACF5" w:rsidR="000D2877" w:rsidRDefault="000D2877" w:rsidP="000D2877">
      <w:pPr>
        <w:spacing w:after="120"/>
        <w:rPr>
          <w:rFonts w:ascii="Arial" w:eastAsia="新細明體" w:hAnsi="Arial" w:cs="Arial"/>
          <w:szCs w:val="24"/>
          <w:lang w:eastAsia="zh-TW"/>
        </w:rPr>
      </w:pPr>
      <w:r>
        <w:rPr>
          <w:rFonts w:ascii="Arial" w:eastAsia="新細明體" w:hAnsi="Arial" w:cs="Arial"/>
          <w:szCs w:val="24"/>
          <w:lang w:eastAsia="zh-TW"/>
        </w:rPr>
        <w:t xml:space="preserve">The DL fragmented carrier study has been discussed several meetings and reached agreements on baseline architecture, evaluation assumptions and test </w:t>
      </w:r>
      <w:proofErr w:type="gramStart"/>
      <w:r>
        <w:rPr>
          <w:rFonts w:ascii="Arial" w:eastAsia="新細明體" w:hAnsi="Arial" w:cs="Arial"/>
          <w:szCs w:val="24"/>
          <w:lang w:eastAsia="zh-TW"/>
        </w:rPr>
        <w:t>conditions[</w:t>
      </w:r>
      <w:proofErr w:type="gramEnd"/>
      <w:r>
        <w:rPr>
          <w:rFonts w:ascii="Arial" w:eastAsia="新細明體" w:hAnsi="Arial" w:cs="Arial"/>
          <w:szCs w:val="24"/>
          <w:lang w:eastAsia="zh-TW"/>
        </w:rPr>
        <w:t>11][12][15]. T</w:t>
      </w:r>
      <w:r>
        <w:rPr>
          <w:rFonts w:ascii="Arial" w:eastAsia="新細明體" w:hAnsi="Arial" w:cs="Arial" w:hint="eastAsia"/>
          <w:szCs w:val="24"/>
          <w:lang w:eastAsia="zh-TW"/>
        </w:rPr>
        <w:t>h</w:t>
      </w:r>
      <w:r>
        <w:rPr>
          <w:rFonts w:ascii="Arial" w:eastAsia="新細明體" w:hAnsi="Arial" w:cs="Arial"/>
          <w:szCs w:val="24"/>
          <w:lang w:eastAsia="zh-TW"/>
        </w:rPr>
        <w:t xml:space="preserve">e contribution </w:t>
      </w:r>
      <w:proofErr w:type="gramStart"/>
      <w:r>
        <w:rPr>
          <w:rFonts w:ascii="Arial" w:eastAsia="新細明體" w:hAnsi="Arial" w:cs="Arial"/>
          <w:szCs w:val="24"/>
          <w:lang w:eastAsia="zh-TW"/>
        </w:rPr>
        <w:t>try</w:t>
      </w:r>
      <w:proofErr w:type="gramEnd"/>
      <w:r>
        <w:rPr>
          <w:rFonts w:ascii="Arial" w:eastAsia="新細明體" w:hAnsi="Arial" w:cs="Arial"/>
          <w:szCs w:val="24"/>
          <w:lang w:eastAsia="zh-TW"/>
        </w:rPr>
        <w:t xml:space="preserve"> to provide text proposal for the discussion of the study </w:t>
      </w:r>
      <w:bookmarkStart w:id="6" w:name="OLE_LINK24"/>
      <w:r>
        <w:rPr>
          <w:rFonts w:ascii="Arial" w:eastAsia="新細明體" w:hAnsi="Arial" w:cs="Arial"/>
          <w:szCs w:val="24"/>
          <w:lang w:eastAsia="zh-TW"/>
        </w:rPr>
        <w:t>with courtesy of company contributions</w:t>
      </w:r>
      <w:bookmarkEnd w:id="6"/>
      <w:r>
        <w:rPr>
          <w:rFonts w:ascii="Arial" w:eastAsia="新細明體" w:hAnsi="Arial" w:cs="Arial"/>
          <w:szCs w:val="24"/>
          <w:lang w:eastAsia="zh-TW"/>
        </w:rPr>
        <w:t>.</w:t>
      </w:r>
    </w:p>
    <w:p w14:paraId="54BC185B" w14:textId="77777777" w:rsidR="00B1384A" w:rsidRDefault="00B1384A" w:rsidP="00B1384A">
      <w:pPr>
        <w:pStyle w:val="1"/>
        <w:ind w:left="533" w:hanging="533"/>
        <w:jc w:val="both"/>
        <w:rPr>
          <w:rFonts w:cs="Arial"/>
          <w:sz w:val="40"/>
          <w:szCs w:val="40"/>
        </w:rPr>
      </w:pPr>
      <w:r w:rsidRPr="000B25F7">
        <w:rPr>
          <w:rFonts w:cs="Arial"/>
          <w:sz w:val="40"/>
          <w:szCs w:val="40"/>
        </w:rPr>
        <w:t>2</w:t>
      </w:r>
      <w:r w:rsidRPr="000B25F7">
        <w:rPr>
          <w:rFonts w:eastAsia="Malgun Gothic" w:cs="Arial"/>
          <w:sz w:val="40"/>
          <w:szCs w:val="40"/>
          <w:lang w:eastAsia="ko-KR"/>
        </w:rPr>
        <w:t>.</w:t>
      </w:r>
      <w:r w:rsidRPr="000B25F7">
        <w:rPr>
          <w:rFonts w:cs="Arial"/>
          <w:sz w:val="40"/>
          <w:szCs w:val="40"/>
        </w:rPr>
        <w:t xml:space="preserve"> Discussion</w:t>
      </w:r>
    </w:p>
    <w:p w14:paraId="14ABE8EF" w14:textId="2507E3C8" w:rsidR="003B2AF1" w:rsidRDefault="003B2AF1" w:rsidP="003B2AF1">
      <w:pPr>
        <w:rPr>
          <w:rFonts w:ascii="Arial" w:eastAsia="新細明體" w:hAnsi="Arial" w:cs="Arial"/>
          <w:b/>
          <w:bCs/>
          <w:sz w:val="22"/>
          <w:szCs w:val="22"/>
          <w:lang w:eastAsia="zh-TW"/>
        </w:rPr>
      </w:pPr>
    </w:p>
    <w:p w14:paraId="7018AA47" w14:textId="52365AE6" w:rsidR="000D2877" w:rsidRDefault="000D2877" w:rsidP="000D2877">
      <w:pPr>
        <w:pStyle w:val="2"/>
        <w:rPr>
          <w:rFonts w:eastAsia="新細明體" w:cs="Arial"/>
          <w:b/>
          <w:bCs/>
          <w:sz w:val="22"/>
          <w:szCs w:val="22"/>
          <w:lang w:eastAsia="zh-TW"/>
        </w:rPr>
      </w:pPr>
      <w:bookmarkStart w:id="7" w:name="_Toc174048260"/>
      <w:r>
        <w:rPr>
          <w:rFonts w:eastAsia="新細明體" w:cs="Arial"/>
          <w:b/>
          <w:bCs/>
          <w:sz w:val="22"/>
          <w:szCs w:val="22"/>
          <w:lang w:eastAsia="zh-TW"/>
        </w:rPr>
        <w:t>Proposed TP for TR38.755</w:t>
      </w:r>
    </w:p>
    <w:p w14:paraId="565CC764" w14:textId="77777777" w:rsidR="000D2877" w:rsidRDefault="000D2877" w:rsidP="000D2877">
      <w:bookmarkStart w:id="8" w:name="OLE_LINK40"/>
      <w:r>
        <w:rPr>
          <w:i/>
          <w:color w:val="0000FF"/>
        </w:rPr>
        <w:t>&lt;S</w:t>
      </w:r>
      <w:r>
        <w:rPr>
          <w:rFonts w:eastAsia="新細明體"/>
          <w:i/>
          <w:color w:val="0000FF"/>
          <w:lang w:eastAsia="zh-TW"/>
        </w:rPr>
        <w:t>tart of proposed TP</w:t>
      </w:r>
      <w:r>
        <w:rPr>
          <w:i/>
          <w:color w:val="0000FF"/>
        </w:rPr>
        <w:t>&gt;</w:t>
      </w:r>
    </w:p>
    <w:bookmarkEnd w:id="8"/>
    <w:p w14:paraId="2FFB6E2B" w14:textId="77777777" w:rsidR="000D2877" w:rsidRDefault="000D2877" w:rsidP="000D2877">
      <w:pPr>
        <w:pStyle w:val="3"/>
        <w:rPr>
          <w:rFonts w:eastAsia="新細明體"/>
          <w:lang w:eastAsia="en-US"/>
        </w:rPr>
      </w:pPr>
      <w:r>
        <w:t>5</w:t>
      </w:r>
      <w:bookmarkStart w:id="9" w:name="OLE_LINK86"/>
      <w:r>
        <w:tab/>
      </w:r>
      <w:bookmarkStart w:id="10" w:name="OLE_LINK53"/>
      <w:bookmarkEnd w:id="9"/>
      <w:r>
        <w:t>Study of methods for reducing the number of UE Rx chains</w:t>
      </w:r>
      <w:bookmarkEnd w:id="7"/>
      <w:bookmarkEnd w:id="10"/>
    </w:p>
    <w:p w14:paraId="492306B7" w14:textId="77777777" w:rsidR="00F00E1D" w:rsidRDefault="00F00E1D" w:rsidP="00F00E1D">
      <w:pPr>
        <w:rPr>
          <w:ins w:id="11" w:author="Huanren Fu (傅煥仁)" w:date="2025-02-06T17:03:00Z"/>
          <w:rFonts w:eastAsiaTheme="minorEastAsia"/>
        </w:rPr>
      </w:pPr>
      <w:ins w:id="12" w:author="Huanren Fu (傅煥仁)" w:date="2025-02-06T17:03:00Z">
        <w:r>
          <w:rPr>
            <w:rFonts w:eastAsia="新細明體"/>
            <w:lang w:eastAsia="zh-TW"/>
          </w:rPr>
          <w:t>An example to present the case of fragmented carriers are shown in the figure below from [6][7].</w:t>
        </w:r>
      </w:ins>
    </w:p>
    <w:p w14:paraId="5FC57A03" w14:textId="77777777" w:rsidR="00F00E1D" w:rsidRDefault="00F00E1D" w:rsidP="00F00E1D">
      <w:pPr>
        <w:rPr>
          <w:ins w:id="13" w:author="Huanren Fu (傅煥仁)" w:date="2025-02-06T17:03:00Z"/>
          <w:lang w:eastAsia="en-US"/>
        </w:rPr>
      </w:pPr>
    </w:p>
    <w:p w14:paraId="35E6B5A2" w14:textId="323A43F0" w:rsidR="00F00E1D" w:rsidRDefault="00F00E1D" w:rsidP="00F00E1D">
      <w:pPr>
        <w:jc w:val="center"/>
        <w:rPr>
          <w:ins w:id="14" w:author="Huanren Fu (傅煥仁)" w:date="2025-02-06T17:03:00Z"/>
        </w:rPr>
      </w:pPr>
      <w:ins w:id="15" w:author="Huanren Fu (傅煥仁)" w:date="2025-02-06T17:03:00Z">
        <w:r>
          <w:rPr>
            <w:noProof/>
          </w:rPr>
          <w:drawing>
            <wp:inline distT="0" distB="0" distL="0" distR="0" wp14:anchorId="54452F56" wp14:editId="1C096ADF">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ins>
    </w:p>
    <w:p w14:paraId="6ED2DAF2" w14:textId="442ED523" w:rsidR="00F00E1D" w:rsidRDefault="00F00E1D" w:rsidP="00F00E1D">
      <w:pPr>
        <w:jc w:val="center"/>
        <w:rPr>
          <w:ins w:id="16" w:author="Huanren Fu (傅煥仁)" w:date="2025-02-06T17:03:00Z"/>
        </w:rPr>
      </w:pPr>
      <w:ins w:id="17" w:author="Huanren Fu (傅煥仁)" w:date="2025-02-06T17:03:00Z">
        <w:r>
          <w:rPr>
            <w:noProof/>
          </w:rPr>
          <w:drawing>
            <wp:inline distT="0" distB="0" distL="0" distR="0" wp14:anchorId="7D35DBFE" wp14:editId="4E7A4827">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ins>
    </w:p>
    <w:p w14:paraId="2A26609D" w14:textId="77777777" w:rsidR="00F00E1D" w:rsidRDefault="00F00E1D" w:rsidP="00F00E1D">
      <w:pPr>
        <w:jc w:val="center"/>
        <w:rPr>
          <w:ins w:id="18" w:author="Huanren Fu (傅煥仁)" w:date="2025-02-06T17:03:00Z"/>
          <w:rFonts w:ascii="Arial" w:hAnsi="Arial" w:cs="Arial"/>
          <w:b/>
          <w:bCs/>
        </w:rPr>
      </w:pPr>
      <w:ins w:id="19" w:author="Huanren Fu (傅煥仁)" w:date="2025-02-06T17:03:00Z">
        <w:r>
          <w:rPr>
            <w:rFonts w:ascii="Arial" w:hAnsi="Arial" w:cs="Arial"/>
            <w:b/>
            <w:bCs/>
          </w:rPr>
          <w:t>Figure 5-1: Examples of fragmented carriers [8]</w:t>
        </w:r>
      </w:ins>
    </w:p>
    <w:p w14:paraId="1D5533B0" w14:textId="77777777" w:rsidR="00F00E1D" w:rsidRDefault="00F00E1D" w:rsidP="00F00E1D">
      <w:pPr>
        <w:rPr>
          <w:ins w:id="20" w:author="Huanren Fu (傅煥仁)" w:date="2025-02-06T17:03:00Z"/>
          <w:rFonts w:eastAsia="新細明體"/>
          <w:lang w:eastAsia="zh-TW"/>
        </w:rPr>
      </w:pPr>
      <w:ins w:id="21" w:author="Huanren Fu (傅煥仁)" w:date="2025-02-06T17:03:00Z">
        <w:r>
          <w:rPr>
            <w:rFonts w:eastAsia="新細明體"/>
            <w:lang w:eastAsia="zh-TW"/>
          </w:rPr>
          <w:t xml:space="preserve">Fragmented carriers </w:t>
        </w:r>
        <w:proofErr w:type="gramStart"/>
        <w:r>
          <w:rPr>
            <w:rFonts w:eastAsia="新細明體"/>
            <w:lang w:eastAsia="zh-TW"/>
          </w:rPr>
          <w:t>is</w:t>
        </w:r>
        <w:proofErr w:type="gramEnd"/>
        <w:r>
          <w:rPr>
            <w:rFonts w:eastAsia="新細明體"/>
            <w:lang w:eastAsia="zh-TW"/>
          </w:rPr>
          <w:t xml:space="preserve"> not something completely new for RAN4, since it is essentially non-contiguous intra-band carrier aggregation (NC IB CA). However, proponents of the new SI have chosen to name it Fragmented Carriers, since this is </w:t>
        </w:r>
        <w:r>
          <w:rPr>
            <w:rFonts w:eastAsia="新細明體"/>
            <w:lang w:eastAsia="zh-TW"/>
          </w:rPr>
          <w:lastRenderedPageBreak/>
          <w:t>how it is perceived mainly from an operator perspective. Adding a specific name also makes sense to associate the non-contiguous intra-band carrier aggregation with the request for UEs to support downlink reception of the fragmented spectrum block with a single “receive chain”, “receive path” or “receive branch”.</w:t>
        </w:r>
      </w:ins>
    </w:p>
    <w:p w14:paraId="68ACB9CE" w14:textId="77777777" w:rsidR="00F00E1D" w:rsidRDefault="00F00E1D" w:rsidP="00F00E1D">
      <w:pPr>
        <w:rPr>
          <w:ins w:id="22" w:author="Huanren Fu (傅煥仁)" w:date="2025-02-06T17:03:00Z"/>
          <w:rFonts w:eastAsia="新細明體"/>
          <w:lang w:eastAsia="zh-TW"/>
        </w:rPr>
      </w:pPr>
      <w:ins w:id="23" w:author="Huanren Fu (傅煥仁)" w:date="2025-02-06T17:03:00Z">
        <w:r>
          <w:rPr>
            <w:rFonts w:eastAsia="新細明體"/>
            <w:lang w:eastAsia="zh-TW"/>
          </w:rPr>
          <w:t xml:space="preserve">DL fragmented carriers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ins>
    </w:p>
    <w:p w14:paraId="45610FFE" w14:textId="77777777" w:rsidR="00F00E1D" w:rsidRDefault="00F00E1D" w:rsidP="00F00E1D">
      <w:pPr>
        <w:jc w:val="both"/>
        <w:rPr>
          <w:ins w:id="24" w:author="Huanren Fu (傅煥仁)" w:date="2025-02-06T17:03:00Z"/>
          <w:rFonts w:eastAsiaTheme="minorEastAsia"/>
        </w:rPr>
      </w:pPr>
      <w:ins w:id="25" w:author="Huanren Fu (傅煥仁)" w:date="2025-02-06T17:03:00Z">
        <w:r>
          <w:t>From [9], the reference RF architecture of non-contiguous CA was initially introduced in LTE Rel-</w:t>
        </w:r>
        <w:proofErr w:type="gramStart"/>
        <w:r>
          <w:t>11, and</w:t>
        </w:r>
        <w:proofErr w:type="gramEnd"/>
        <w:r>
          <w:t xml:space="preserve"> captured in TR 36.823 as below. </w:t>
        </w:r>
      </w:ins>
    </w:p>
    <w:p w14:paraId="37AF5C4A" w14:textId="15CB3A3C" w:rsidR="00F00E1D" w:rsidRDefault="00F00E1D" w:rsidP="00F00E1D">
      <w:pPr>
        <w:jc w:val="both"/>
        <w:rPr>
          <w:ins w:id="26" w:author="Huanren Fu (傅煥仁)" w:date="2025-02-06T17:03:00Z"/>
          <w:lang w:eastAsia="en-US"/>
        </w:rPr>
      </w:pPr>
      <w:ins w:id="27" w:author="Huanren Fu (傅煥仁)" w:date="2025-02-06T17:03:00Z">
        <w:r>
          <w:rPr>
            <w:noProof/>
          </w:rPr>
          <w:drawing>
            <wp:inline distT="0" distB="0" distL="0" distR="0" wp14:anchorId="164592BE" wp14:editId="05EDFB38">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ins>
    </w:p>
    <w:p w14:paraId="5D7454A1" w14:textId="77777777" w:rsidR="00F00E1D" w:rsidRDefault="00F00E1D" w:rsidP="00F00E1D">
      <w:pPr>
        <w:jc w:val="center"/>
        <w:rPr>
          <w:ins w:id="28" w:author="Huanren Fu (傅煥仁)" w:date="2025-02-06T17:03:00Z"/>
          <w:rFonts w:ascii="Arial" w:hAnsi="Arial" w:cs="Arial"/>
          <w:b/>
        </w:rPr>
      </w:pPr>
      <w:ins w:id="29" w:author="Huanren Fu (傅煥仁)" w:date="2025-02-06T17:03:00Z">
        <w:r>
          <w:rPr>
            <w:rFonts w:ascii="Arial" w:hAnsi="Arial" w:cs="Arial"/>
            <w:b/>
          </w:rPr>
          <w:t>Figure 5-2: Reference RF architecture of non-contiguous CA (Figure 6.2.3.1-1 of TR 36.823)</w:t>
        </w:r>
      </w:ins>
    </w:p>
    <w:p w14:paraId="52DF84D8" w14:textId="77777777" w:rsidR="00F00E1D" w:rsidRDefault="00F00E1D" w:rsidP="00F00E1D">
      <w:pPr>
        <w:rPr>
          <w:ins w:id="30" w:author="Huanren Fu (傅煥仁)" w:date="2025-02-06T17:03:00Z"/>
        </w:rPr>
      </w:pPr>
      <w:ins w:id="31" w:author="Huanren Fu (傅煥仁)" w:date="2025-02-06T17:03:00Z">
        <w:r>
          <w:t>According to this reference RF architecture, the LNA is shared by two non-contiguous carriers, while the mixer, LPF and A/D are independent for each carrier. This reference RF architecture continues to be used in deriving the NR requirements for non-contiguous CA. Therefore, the current RF receiving requirements in TS 38.101-1 for non-contiguous CA are based on this partially shared architecture.</w:t>
        </w:r>
      </w:ins>
    </w:p>
    <w:p w14:paraId="63F842EF" w14:textId="77777777" w:rsidR="00F00E1D" w:rsidRDefault="00F00E1D" w:rsidP="00F00E1D">
      <w:pPr>
        <w:jc w:val="both"/>
        <w:rPr>
          <w:ins w:id="32" w:author="Huanren Fu (傅煥仁)" w:date="2025-02-06T17:03:00Z"/>
        </w:rPr>
      </w:pPr>
      <w:ins w:id="33" w:author="Huanren Fu (傅煥仁)" w:date="2025-02-06T17:03:00Z">
        <w:r>
          <w:t xml:space="preserve">The motivation of current study item is to reduce the number of UE Rx chains that are used to receive the fragmented carriers. To serve this motivation, different RF architectures were mentioned during early discussions, </w:t>
        </w:r>
        <w:proofErr w:type="gramStart"/>
        <w:r>
          <w:t>e.g.</w:t>
        </w:r>
        <w:proofErr w:type="gramEnd"/>
        <w:r>
          <w:t xml:space="preserve"> from separate RF chains per CC to shared RF chains.</w:t>
        </w:r>
      </w:ins>
    </w:p>
    <w:p w14:paraId="462CBD51" w14:textId="77777777" w:rsidR="00F00E1D" w:rsidRDefault="00F00E1D" w:rsidP="00F00E1D">
      <w:pPr>
        <w:rPr>
          <w:ins w:id="34" w:author="Huanren Fu (傅煥仁)" w:date="2025-02-06T17:03:00Z"/>
          <w:rFonts w:eastAsia="新細明體"/>
          <w:lang w:eastAsia="zh-TW"/>
        </w:rPr>
      </w:pPr>
      <w:ins w:id="35" w:author="Huanren Fu (傅煥仁)" w:date="2025-02-06T17:03:00Z">
        <w:r>
          <w:rPr>
            <w:rFonts w:eastAsia="新細明體"/>
            <w:lang w:eastAsia="zh-TW"/>
          </w:rPr>
          <w:t>Apple has in [10] provided what in their view is meant by a single Rx chain: “A single Rx chain consists of one main Rx and one diversity Rx for a UE with 2Rx”.</w:t>
        </w:r>
      </w:ins>
    </w:p>
    <w:p w14:paraId="3D6794E2" w14:textId="77777777" w:rsidR="00F00E1D" w:rsidRDefault="00F00E1D" w:rsidP="00F00E1D">
      <w:pPr>
        <w:rPr>
          <w:ins w:id="36" w:author="Huanren Fu (傅煥仁)" w:date="2025-02-06T17:03:00Z"/>
          <w:rFonts w:eastAsia="新細明體"/>
          <w:lang w:eastAsia="zh-TW"/>
        </w:rPr>
      </w:pPr>
      <w:ins w:id="37" w:author="Huanren Fu (傅煥仁)" w:date="2025-02-06T17:03:00Z">
        <w:r>
          <w:rPr>
            <w:rFonts w:eastAsia="新細明體"/>
            <w:lang w:eastAsia="zh-TW"/>
          </w:rPr>
          <w:t>In [11] MediaTek shows a block diagram of a single Rx chain and appllying Apple's definition in [13] of a Rx chain to the main and diversity branch in MediaTek’s block diagram results in a definition of a single Rx chain as shown in Fig. 5-3.</w:t>
        </w:r>
      </w:ins>
    </w:p>
    <w:p w14:paraId="49C76E61" w14:textId="77777777" w:rsidR="00F00E1D" w:rsidRDefault="00F00E1D" w:rsidP="00F00E1D">
      <w:pPr>
        <w:rPr>
          <w:ins w:id="38" w:author="Huanren Fu (傅煥仁)" w:date="2025-02-06T17:03:00Z"/>
        </w:rPr>
      </w:pPr>
      <w:ins w:id="39" w:author="Huanren Fu (傅煥仁)" w:date="2025-02-06T17:03:00Z">
        <w:r>
          <w:rPr>
            <w:b/>
            <w:bCs/>
          </w:rPr>
          <w:t>Type 1 – Single RX chain</w:t>
        </w:r>
      </w:ins>
    </w:p>
    <w:tbl>
      <w:tblPr>
        <w:tblStyle w:val="af9"/>
        <w:tblW w:w="0" w:type="auto"/>
        <w:tblLook w:val="04A0" w:firstRow="1" w:lastRow="0" w:firstColumn="1" w:lastColumn="0" w:noHBand="0" w:noVBand="1"/>
      </w:tblPr>
      <w:tblGrid>
        <w:gridCol w:w="4808"/>
        <w:gridCol w:w="4809"/>
      </w:tblGrid>
      <w:tr w:rsidR="00F00E1D" w14:paraId="3FFBEBE3" w14:textId="77777777" w:rsidTr="00F00E1D">
        <w:trPr>
          <w:ins w:id="40" w:author="Huanren Fu (傅煥仁)" w:date="2025-02-06T17:03:00Z"/>
        </w:trPr>
        <w:tc>
          <w:tcPr>
            <w:tcW w:w="9617" w:type="dxa"/>
            <w:gridSpan w:val="2"/>
            <w:tcBorders>
              <w:top w:val="single" w:sz="4" w:space="0" w:color="auto"/>
              <w:left w:val="single" w:sz="4" w:space="0" w:color="auto"/>
              <w:bottom w:val="single" w:sz="4" w:space="0" w:color="auto"/>
              <w:right w:val="single" w:sz="4" w:space="0" w:color="auto"/>
            </w:tcBorders>
            <w:hideMark/>
          </w:tcPr>
          <w:p w14:paraId="02E255A2" w14:textId="77777777" w:rsidR="00F00E1D" w:rsidRDefault="00F00E1D">
            <w:pPr>
              <w:jc w:val="center"/>
              <w:rPr>
                <w:ins w:id="41" w:author="Huanren Fu (傅煥仁)" w:date="2025-02-06T17:03:00Z"/>
                <w:rFonts w:eastAsiaTheme="minorEastAsia"/>
                <w:b/>
                <w:bCs/>
                <w:noProof/>
                <w:lang w:eastAsia="en-US"/>
              </w:rPr>
            </w:pPr>
            <w:ins w:id="42" w:author="Huanren Fu (傅煥仁)" w:date="2025-02-06T17:03:00Z">
              <w:r>
                <w:rPr>
                  <w:b/>
                  <w:bCs/>
                  <w:noProof/>
                  <w:sz w:val="22"/>
                  <w:szCs w:val="24"/>
                </w:rPr>
                <w:t>Single RX chain (consists of one main Rx and one diversity Rx)</w:t>
              </w:r>
            </w:ins>
          </w:p>
        </w:tc>
      </w:tr>
      <w:tr w:rsidR="00F00E1D" w14:paraId="6C01D959" w14:textId="77777777" w:rsidTr="00F00E1D">
        <w:trPr>
          <w:ins w:id="43"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3E953A9C" w14:textId="50146576" w:rsidR="00F00E1D" w:rsidRDefault="00F00E1D">
            <w:pPr>
              <w:rPr>
                <w:ins w:id="44" w:author="Huanren Fu (傅煥仁)" w:date="2025-02-06T17:03:00Z"/>
              </w:rPr>
            </w:pPr>
            <w:ins w:id="45" w:author="Huanren Fu (傅煥仁)" w:date="2025-02-06T17:03:00Z">
              <w:r>
                <w:rPr>
                  <w:noProof/>
                </w:rPr>
                <w:lastRenderedPageBreak/>
                <w:drawing>
                  <wp:inline distT="0" distB="0" distL="0" distR="0" wp14:anchorId="061B330E" wp14:editId="75260ED8">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c>
          <w:tcPr>
            <w:tcW w:w="4809" w:type="dxa"/>
            <w:tcBorders>
              <w:top w:val="single" w:sz="4" w:space="0" w:color="auto"/>
              <w:left w:val="single" w:sz="4" w:space="0" w:color="auto"/>
              <w:bottom w:val="single" w:sz="4" w:space="0" w:color="auto"/>
              <w:right w:val="single" w:sz="4" w:space="0" w:color="auto"/>
            </w:tcBorders>
            <w:hideMark/>
          </w:tcPr>
          <w:p w14:paraId="7DF646AA" w14:textId="7A93218C" w:rsidR="00F00E1D" w:rsidRDefault="00F00E1D">
            <w:pPr>
              <w:rPr>
                <w:ins w:id="46" w:author="Huanren Fu (傅煥仁)" w:date="2025-02-06T17:03:00Z"/>
              </w:rPr>
            </w:pPr>
            <w:ins w:id="47" w:author="Huanren Fu (傅煥仁)" w:date="2025-02-06T17:03:00Z">
              <w:r>
                <w:rPr>
                  <w:noProof/>
                </w:rPr>
                <w:drawing>
                  <wp:inline distT="0" distB="0" distL="0" distR="0" wp14:anchorId="5C82641F" wp14:editId="0200FA68">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r>
      <w:tr w:rsidR="00F00E1D" w14:paraId="2412BBBD" w14:textId="77777777" w:rsidTr="00F00E1D">
        <w:trPr>
          <w:ins w:id="48"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1DFC1343" w14:textId="77777777" w:rsidR="00F00E1D" w:rsidRDefault="00F00E1D">
            <w:pPr>
              <w:rPr>
                <w:ins w:id="49" w:author="Huanren Fu (傅煥仁)" w:date="2025-02-06T17:03:00Z"/>
              </w:rPr>
            </w:pPr>
            <w:ins w:id="50" w:author="Huanren Fu (傅煥仁)" w:date="2025-02-06T17:03:00Z">
              <w:r>
                <w:t>Main receiver with RF carrier cantered between CCs</w:t>
              </w:r>
            </w:ins>
          </w:p>
        </w:tc>
        <w:tc>
          <w:tcPr>
            <w:tcW w:w="4809" w:type="dxa"/>
            <w:tcBorders>
              <w:top w:val="single" w:sz="4" w:space="0" w:color="auto"/>
              <w:left w:val="single" w:sz="4" w:space="0" w:color="auto"/>
              <w:bottom w:val="single" w:sz="4" w:space="0" w:color="auto"/>
              <w:right w:val="single" w:sz="4" w:space="0" w:color="auto"/>
            </w:tcBorders>
            <w:hideMark/>
          </w:tcPr>
          <w:p w14:paraId="6A7BA26A" w14:textId="77777777" w:rsidR="00F00E1D" w:rsidRDefault="00F00E1D">
            <w:pPr>
              <w:rPr>
                <w:ins w:id="51" w:author="Huanren Fu (傅煥仁)" w:date="2025-02-06T17:03:00Z"/>
              </w:rPr>
            </w:pPr>
            <w:ins w:id="52" w:author="Huanren Fu (傅煥仁)" w:date="2025-02-06T17:03:00Z">
              <w:r>
                <w:t>Diversity receiver with RF carrier centred between CCs</w:t>
              </w:r>
            </w:ins>
          </w:p>
        </w:tc>
      </w:tr>
    </w:tbl>
    <w:p w14:paraId="7DB90578" w14:textId="77777777" w:rsidR="00F00E1D" w:rsidRDefault="00F00E1D" w:rsidP="00F00E1D">
      <w:pPr>
        <w:jc w:val="center"/>
        <w:rPr>
          <w:ins w:id="53" w:author="Huanren Fu (傅煥仁)" w:date="2025-02-06T17:03:00Z"/>
          <w:rFonts w:ascii="Arial" w:hAnsi="Arial" w:cs="Arial"/>
          <w:b/>
          <w:bCs/>
        </w:rPr>
      </w:pPr>
      <w:ins w:id="54" w:author="Huanren Fu (傅煥仁)" w:date="2025-02-06T17:03:00Z">
        <w:r>
          <w:rPr>
            <w:rFonts w:ascii="Arial" w:hAnsi="Arial" w:cs="Arial"/>
            <w:b/>
            <w:bCs/>
          </w:rPr>
          <w:t>Figure 5-3: Single RX chain as presented in [11], where DAC must mean ADCs, since this is at the receiver.</w:t>
        </w:r>
      </w:ins>
    </w:p>
    <w:p w14:paraId="3E13B532" w14:textId="77777777" w:rsidR="00F00E1D" w:rsidRDefault="00F00E1D" w:rsidP="00F00E1D">
      <w:pPr>
        <w:pStyle w:val="RAN4observation"/>
        <w:numPr>
          <w:ilvl w:val="0"/>
          <w:numId w:val="64"/>
        </w:numPr>
        <w:spacing w:line="252" w:lineRule="auto"/>
        <w:ind w:left="0" w:firstLine="0"/>
        <w:rPr>
          <w:ins w:id="55" w:author="Huanren Fu (傅煥仁)" w:date="2025-02-06T17:03:00Z"/>
          <w:rFonts w:ascii="Times New Roman" w:hAnsi="Times New Roman" w:cs="Times New Roman"/>
          <w:lang w:eastAsia="en-GB"/>
        </w:rPr>
      </w:pPr>
      <w:ins w:id="56" w:author="Huanren Fu (傅煥仁)" w:date="2025-02-06T17:03:00Z">
        <w:r>
          <w:t xml:space="preserve">It can be observed </w:t>
        </w:r>
        <w:bookmarkStart w:id="57" w:name="_Toc174127272"/>
        <w:r>
          <w:t>a single Rx chain for a 2Rx UE consists of one main Rx and one diversity Rx branch according to previously shared understandings from UE vendors.</w:t>
        </w:r>
        <w:bookmarkEnd w:id="57"/>
      </w:ins>
    </w:p>
    <w:p w14:paraId="151B0886" w14:textId="77777777" w:rsidR="00F00E1D" w:rsidRDefault="00F00E1D" w:rsidP="00F00E1D">
      <w:pPr>
        <w:rPr>
          <w:ins w:id="58" w:author="Huanren Fu (傅煥仁)" w:date="2025-02-06T17:03:00Z"/>
        </w:rPr>
      </w:pPr>
      <w:ins w:id="59" w:author="Huanren Fu (傅煥仁)" w:date="2025-02-06T17:03:00Z">
        <w:r>
          <w:t xml:space="preserve">This is illustrated in Fig. 5-4 with the main and diversity receiver branch. </w:t>
        </w:r>
      </w:ins>
    </w:p>
    <w:p w14:paraId="4922A97D" w14:textId="24166D12" w:rsidR="00F00E1D" w:rsidRDefault="00F00E1D" w:rsidP="00F00E1D">
      <w:pPr>
        <w:jc w:val="center"/>
        <w:rPr>
          <w:ins w:id="60" w:author="Huanren Fu (傅煥仁)" w:date="2025-02-06T17:03:00Z"/>
          <w:rFonts w:ascii="Arial" w:hAnsi="Arial" w:cs="Arial"/>
        </w:rPr>
      </w:pPr>
      <w:ins w:id="61" w:author="Huanren Fu (傅煥仁)" w:date="2025-02-06T17:03:00Z">
        <w:r>
          <w:rPr>
            <w:rFonts w:ascii="Arial" w:hAnsi="Arial" w:cs="Arial"/>
            <w:noProof/>
          </w:rPr>
          <w:drawing>
            <wp:inline distT="0" distB="0" distL="0" distR="0" wp14:anchorId="1147D068" wp14:editId="100B7F11">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ins>
    </w:p>
    <w:p w14:paraId="51CCEBB6" w14:textId="77777777" w:rsidR="00F00E1D" w:rsidRDefault="00F00E1D" w:rsidP="00F00E1D">
      <w:pPr>
        <w:jc w:val="center"/>
        <w:rPr>
          <w:ins w:id="62" w:author="Huanren Fu (傅煥仁)" w:date="2025-02-06T17:03:00Z"/>
          <w:rFonts w:ascii="Arial" w:hAnsi="Arial" w:cs="Arial"/>
          <w:b/>
          <w:bCs/>
        </w:rPr>
      </w:pPr>
      <w:ins w:id="63" w:author="Huanren Fu (傅煥仁)" w:date="2025-02-06T17:03:00Z">
        <w:r>
          <w:rPr>
            <w:rFonts w:ascii="Arial" w:hAnsi="Arial" w:cs="Arial"/>
            <w:b/>
            <w:bCs/>
          </w:rPr>
          <w:t>Figure 5-4: Single Rx Chain for a 2Rx UE consisting of a main and diversity receiver branch (FDD).</w:t>
        </w:r>
      </w:ins>
    </w:p>
    <w:p w14:paraId="3D7B9403" w14:textId="77777777" w:rsidR="00F00E1D" w:rsidRDefault="00F00E1D" w:rsidP="00F00E1D">
      <w:pPr>
        <w:rPr>
          <w:ins w:id="64" w:author="Huanren Fu (傅煥仁)" w:date="2025-02-06T17:03:00Z"/>
        </w:rPr>
      </w:pPr>
      <w:ins w:id="65" w:author="Huanren Fu (傅煥仁)" w:date="2025-02-06T17:03:00Z">
        <w:r>
          <w:t>It would be beneficial for further discussion to agree what the underlying assumptions are, as a basis for a common understanding, to align terminology which can help companies to ensure they discuss the same thing.</w:t>
        </w:r>
      </w:ins>
    </w:p>
    <w:p w14:paraId="48EA0A56" w14:textId="77777777" w:rsidR="00F00E1D" w:rsidRDefault="00F00E1D" w:rsidP="00F00E1D">
      <w:pPr>
        <w:rPr>
          <w:ins w:id="66" w:author="Huanren Fu (傅煥仁)" w:date="2025-02-06T17:03:00Z"/>
        </w:rPr>
      </w:pPr>
      <w:ins w:id="67" w:author="Huanren Fu (傅煥仁)" w:date="2025-02-06T17:03:00Z">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ins>
    </w:p>
    <w:p w14:paraId="559B5783" w14:textId="77777777" w:rsidR="00F00E1D" w:rsidRDefault="00F00E1D" w:rsidP="00F00E1D">
      <w:pPr>
        <w:rPr>
          <w:ins w:id="68" w:author="Huanren Fu (傅煥仁)" w:date="2025-02-06T17:03:00Z"/>
        </w:rPr>
      </w:pPr>
      <w:ins w:id="69" w:author="Huanren Fu (傅煥仁)" w:date="2025-02-06T17:03:00Z">
        <w:r>
          <w:t xml:space="preserve">For the current UE implementation, the descriptions in [10] and [11] assume a separate UE RF chain per fragmented carrier which results in the limitations of the maximum number of supported CCs. </w:t>
        </w:r>
        <w:bookmarkStart w:id="70" w:name="_Toc174127275"/>
        <w:r>
          <w:t>For the current UE implementation, a separate UE RF chain per fragmented carrier is assumed.</w:t>
        </w:r>
        <w:bookmarkEnd w:id="70"/>
      </w:ins>
    </w:p>
    <w:p w14:paraId="4379275D" w14:textId="77777777" w:rsidR="00F00E1D" w:rsidRDefault="00F00E1D" w:rsidP="00F00E1D">
      <w:pPr>
        <w:rPr>
          <w:ins w:id="71" w:author="Huanren Fu (傅煥仁)" w:date="2025-02-06T17:03:00Z"/>
        </w:rPr>
      </w:pPr>
      <w:ins w:id="72" w:author="Huanren Fu (傅煥仁)" w:date="2025-02-06T17:03:00Z">
        <w:r>
          <w:t>This study item challenges the need for applying a separate UE Rx chain per fragment. In other words, the ambition is to reduce the number of needed Rx chains for fragmented carrier operation.</w:t>
        </w:r>
      </w:ins>
    </w:p>
    <w:p w14:paraId="19E7EE68" w14:textId="77777777" w:rsidR="00F00E1D" w:rsidRDefault="00F00E1D" w:rsidP="00F00E1D">
      <w:pPr>
        <w:rPr>
          <w:ins w:id="73" w:author="Huanren Fu (傅煥仁)" w:date="2025-02-06T17:03:00Z"/>
          <w:rFonts w:eastAsia="新細明體"/>
        </w:rPr>
      </w:pPr>
      <w:ins w:id="74" w:author="Huanren Fu (傅煥仁)" w:date="2025-02-06T17:03:00Z">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as illustrated </w:t>
        </w:r>
        <w:r>
          <w:lastRenderedPageBreak/>
          <w:t xml:space="preserve">with a different colour in Fig. 1. The impact on UE requirements is further discussed in R4-2413340 while the following focuses on the UE receiver architectures. </w:t>
        </w:r>
      </w:ins>
    </w:p>
    <w:p w14:paraId="71B1DA87" w14:textId="77777777" w:rsidR="00F00E1D" w:rsidRDefault="00F00E1D" w:rsidP="00F00E1D">
      <w:pPr>
        <w:rPr>
          <w:ins w:id="75" w:author="Huanren Fu (傅煥仁)" w:date="2025-02-06T17:03:00Z"/>
        </w:rPr>
      </w:pPr>
      <w:ins w:id="76" w:author="Huanren Fu (傅煥仁)" w:date="2025-02-06T17:03:00Z">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bookmarkStart w:id="77" w:name="_Toc174127276"/>
        <w:r>
          <w:t>It can be observed Type 1 UE receiver does not have the ability to suppress/attenuate in-gap interference via analogue filtering.</w:t>
        </w:r>
        <w:bookmarkEnd w:id="77"/>
        <w:r>
          <w:t xml:space="preserve"> </w:t>
        </w:r>
      </w:ins>
    </w:p>
    <w:p w14:paraId="4F196993" w14:textId="77777777" w:rsidR="00F00E1D" w:rsidRDefault="00F00E1D" w:rsidP="00F00E1D">
      <w:pPr>
        <w:rPr>
          <w:ins w:id="78" w:author="Huanren Fu (傅煥仁)" w:date="2025-02-06T17:03:00Z"/>
          <w:rFonts w:eastAsiaTheme="minorEastAsia"/>
          <w:lang w:eastAsia="en-US"/>
        </w:rPr>
      </w:pPr>
      <w:ins w:id="79" w:author="Huanren Fu (傅煥仁)" w:date="2025-02-06T17:03:00Z">
        <w:r>
          <w:t>The differences between the Type 2 and Type 3 UE architectures of [10] may be a bit detailed to follow. Our understanding from [10] is that there is a split at the eLNA (external transceiver LNA) towards two iLNA (internal transceiver LNA) (Type2) and a split only at the DACs (Edit: They must mean ADCs, since this is at the receiver) for CC0 and CC1 (Type 3). However, it is not explaining how the UE actually may receive the two carriers individually.</w:t>
        </w:r>
      </w:ins>
    </w:p>
    <w:p w14:paraId="1CF4020C" w14:textId="77777777" w:rsidR="00F00E1D" w:rsidRDefault="00F00E1D" w:rsidP="00F00E1D">
      <w:pPr>
        <w:rPr>
          <w:ins w:id="80" w:author="Huanren Fu (傅煥仁)" w:date="2025-02-06T17:03:00Z"/>
        </w:rPr>
      </w:pPr>
      <w:ins w:id="81" w:author="Huanren Fu (傅煥仁)" w:date="2025-02-06T17:03:00Z">
        <w:r>
          <w:t xml:space="preserve">To extend the understanding of the different choices for transceiver implementation, we have chosen to follow the principal presented by other companies and also split into three different types with emphasis on Type 2 and Type 3 in the following. This as Type 1 is the hardware state we want to free up hardware resources </w:t>
        </w:r>
        <w:proofErr w:type="gramStart"/>
        <w:r>
          <w:t>i.e.</w:t>
        </w:r>
        <w:proofErr w:type="gramEnd"/>
        <w:r>
          <w:t xml:space="preserve"> Rx chains as described in the introduction.  </w:t>
        </w:r>
      </w:ins>
    </w:p>
    <w:p w14:paraId="57FF5170" w14:textId="77777777" w:rsidR="00F00E1D" w:rsidRDefault="00F00E1D" w:rsidP="00F00E1D">
      <w:pPr>
        <w:rPr>
          <w:ins w:id="82" w:author="Huanren Fu (傅煥仁)" w:date="2025-02-06T17:03:00Z"/>
        </w:rPr>
      </w:pPr>
      <w:ins w:id="83" w:author="Huanren Fu (傅煥仁)" w:date="2025-02-06T17:03:00Z">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w:t>
        </w:r>
        <w:bookmarkStart w:id="84" w:name="_Toc174127277"/>
        <w:r>
          <w:t xml:space="preserve"> Even though there may be a possibility to suppress some of the in-gap interference in the digital domain, the objective of the SI is to free up Rx resources hence the focus is on the analog Rx chains.</w:t>
        </w:r>
        <w:bookmarkEnd w:id="84"/>
      </w:ins>
    </w:p>
    <w:p w14:paraId="78E40FAC" w14:textId="77777777" w:rsidR="00F00E1D" w:rsidRDefault="00F00E1D" w:rsidP="00F00E1D">
      <w:pPr>
        <w:rPr>
          <w:ins w:id="85" w:author="Huanren Fu (傅煥仁)" w:date="2025-02-06T17:03:00Z"/>
          <w:b/>
          <w:bCs/>
        </w:rPr>
      </w:pPr>
      <w:bookmarkStart w:id="86" w:name="OLE_LINK110"/>
      <w:ins w:id="87" w:author="Huanren Fu (傅煥仁)" w:date="2025-02-06T17:03:00Z">
        <w:r>
          <w:rPr>
            <w:b/>
            <w:bCs/>
          </w:rPr>
          <w:t>Type 2 –</w:t>
        </w:r>
        <w:bookmarkEnd w:id="86"/>
        <w:r>
          <w:rPr>
            <w:b/>
            <w:bCs/>
          </w:rPr>
          <w:t xml:space="preserve"> Internal RX path split:</w:t>
        </w:r>
      </w:ins>
    </w:p>
    <w:p w14:paraId="603A3F74" w14:textId="77777777" w:rsidR="00F00E1D" w:rsidRDefault="00F00E1D" w:rsidP="00F00E1D">
      <w:pPr>
        <w:rPr>
          <w:ins w:id="88" w:author="Huanren Fu (傅煥仁)" w:date="2025-02-06T17:03:00Z"/>
          <w:rFonts w:ascii="Arial" w:hAnsi="Arial" w:cs="Arial"/>
        </w:rPr>
      </w:pPr>
      <w:ins w:id="89" w:author="Huanren Fu (傅煥仁)" w:date="2025-02-06T17:03:00Z">
        <w:r>
          <w:t>There are two ways that the signal can be treated by separate Rx chains. It may be split at the front-end components (eLNA), which we see as Type 3, and it may be split inside the transceiver, which we see as Type 2. For Type 2 we would like to show a full picture without discussing the iLNA (internal LNA) split. The UE has two Rx chains active, and this allows the UE to center the LO1 and LO2 at the respective centers of each CC, so that the following filtering (channel filters) may attenuate also the in-gap interferer as shown here. In the example of Fig. 4 we consider non-collocation, so the in-gap interferer is seen as a “worst case” condition. In the collocated case, the wanted to interference ratio will be less.</w:t>
        </w:r>
      </w:ins>
    </w:p>
    <w:p w14:paraId="35A13CA7" w14:textId="77777777" w:rsidR="00F00E1D" w:rsidRDefault="00F00E1D" w:rsidP="00F00E1D">
      <w:pPr>
        <w:rPr>
          <w:ins w:id="90" w:author="Huanren Fu (傅煥仁)" w:date="2025-02-06T17:03:00Z"/>
          <w:rFonts w:ascii="Arial" w:hAnsi="Arial" w:cs="Arial"/>
        </w:rPr>
      </w:pPr>
      <w:ins w:id="91" w:author="Huanren Fu (傅煥仁)" w:date="2025-02-06T17:03:00Z">
        <w:r>
          <w:rPr>
            <w:rFonts w:ascii="Arial" w:eastAsia="新細明體" w:hAnsi="Arial" w:cs="Arial"/>
            <w:szCs w:val="22"/>
            <w:lang w:eastAsia="en-US"/>
          </w:rPr>
          <w:object w:dxaOrig="10010" w:dyaOrig="5640" w14:anchorId="0B12E2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35pt;height:281.95pt" o:ole="">
              <v:imagedata r:id="rId13" o:title=""/>
            </v:shape>
            <o:OLEObject Type="Embed" ProgID="Visio.Drawing.15" ShapeID="_x0000_i1025" DrawAspect="Content" ObjectID="_1800451032" r:id="rId14"/>
          </w:object>
        </w:r>
      </w:ins>
    </w:p>
    <w:p w14:paraId="05A0A1A5" w14:textId="77777777" w:rsidR="00F00E1D" w:rsidRDefault="00F00E1D" w:rsidP="00F00E1D">
      <w:pPr>
        <w:jc w:val="center"/>
        <w:rPr>
          <w:ins w:id="92" w:author="Huanren Fu (傅煥仁)" w:date="2025-02-06T17:03:00Z"/>
          <w:rFonts w:ascii="Arial" w:hAnsi="Arial" w:cs="Arial"/>
          <w:b/>
          <w:bCs/>
        </w:rPr>
      </w:pPr>
      <w:ins w:id="93" w:author="Huanren Fu (傅煥仁)" w:date="2025-02-06T17:03:00Z">
        <w:r>
          <w:rPr>
            <w:rFonts w:ascii="Arial" w:hAnsi="Arial" w:cs="Arial"/>
            <w:b/>
            <w:bCs/>
          </w:rPr>
          <w:t>Figure 5-5: Type 2 – Internal Rx path split. A single Rx chain after frontend filtering is marked with a dashed square.</w:t>
        </w:r>
      </w:ins>
    </w:p>
    <w:p w14:paraId="7E65FBA6" w14:textId="77777777" w:rsidR="00F00E1D" w:rsidRDefault="00F00E1D" w:rsidP="00F00E1D">
      <w:pPr>
        <w:rPr>
          <w:ins w:id="94" w:author="Huanren Fu (傅煥仁)" w:date="2025-02-06T17:03:00Z"/>
        </w:rPr>
      </w:pPr>
      <w:ins w:id="95" w:author="Huanren Fu (傅煥仁)" w:date="2025-02-06T17:03:00Z">
        <w:r>
          <w:t>If this UE is to transition to a single Rx chain state (Type 1), it will have to accept an in-gap interferer as shown in the next view of Type 2, that visualizes the “Extra Receiver chain” as toned-out colours:</w:t>
        </w:r>
      </w:ins>
    </w:p>
    <w:p w14:paraId="2973FECD" w14:textId="77777777" w:rsidR="00F00E1D" w:rsidRDefault="00F00E1D" w:rsidP="00F00E1D">
      <w:pPr>
        <w:rPr>
          <w:ins w:id="96" w:author="Huanren Fu (傅煥仁)" w:date="2025-02-06T17:03:00Z"/>
          <w:rFonts w:ascii="Arial" w:hAnsi="Arial" w:cs="Arial"/>
        </w:rPr>
      </w:pPr>
      <w:ins w:id="97" w:author="Huanren Fu (傅煥仁)" w:date="2025-02-06T17:03:00Z">
        <w:r>
          <w:rPr>
            <w:rFonts w:ascii="Arial" w:eastAsia="新細明體" w:hAnsi="Arial" w:cs="Arial"/>
            <w:szCs w:val="22"/>
            <w:lang w:eastAsia="en-US"/>
          </w:rPr>
          <w:object w:dxaOrig="9780" w:dyaOrig="5380" w14:anchorId="6E929A39">
            <v:shape id="_x0000_i1026" type="#_x0000_t75" style="width:488.85pt;height:269.25pt" o:ole="">
              <v:imagedata r:id="rId15" o:title=""/>
            </v:shape>
            <o:OLEObject Type="Embed" ProgID="Visio.Drawing.15" ShapeID="_x0000_i1026" DrawAspect="Content" ObjectID="_1800451033" r:id="rId16"/>
          </w:object>
        </w:r>
      </w:ins>
    </w:p>
    <w:p w14:paraId="6202BCBC" w14:textId="77777777" w:rsidR="00F00E1D" w:rsidRDefault="00F00E1D" w:rsidP="00F00E1D">
      <w:pPr>
        <w:jc w:val="center"/>
        <w:rPr>
          <w:ins w:id="98" w:author="Huanren Fu (傅煥仁)" w:date="2025-02-06T17:03:00Z"/>
          <w:rFonts w:ascii="Arial" w:hAnsi="Arial" w:cs="Arial"/>
          <w:b/>
          <w:bCs/>
        </w:rPr>
      </w:pPr>
      <w:ins w:id="99" w:author="Huanren Fu (傅煥仁)" w:date="2025-02-06T17:03:00Z">
        <w:r>
          <w:rPr>
            <w:rFonts w:ascii="Arial" w:hAnsi="Arial" w:cs="Arial"/>
            <w:b/>
            <w:bCs/>
          </w:rPr>
          <w:t xml:space="preserve">Figure 5-6: Type 2 – Internal Rx path split. </w:t>
        </w:r>
        <w:bookmarkStart w:id="100" w:name="OLE_LINK111"/>
        <w:r>
          <w:rPr>
            <w:rFonts w:ascii="Arial" w:hAnsi="Arial" w:cs="Arial"/>
            <w:b/>
            <w:bCs/>
          </w:rPr>
          <w:t xml:space="preserve">Unused Rx chain is </w:t>
        </w:r>
        <w:proofErr w:type="gramStart"/>
        <w:r>
          <w:rPr>
            <w:rFonts w:ascii="Arial" w:hAnsi="Arial" w:cs="Arial"/>
            <w:b/>
            <w:bCs/>
          </w:rPr>
          <w:t>toned-out</w:t>
        </w:r>
        <w:bookmarkEnd w:id="100"/>
        <w:proofErr w:type="gramEnd"/>
        <w:r>
          <w:rPr>
            <w:rFonts w:ascii="Arial" w:hAnsi="Arial" w:cs="Arial"/>
            <w:b/>
            <w:bCs/>
          </w:rPr>
          <w:t>. Type 2 becomes Type 1.</w:t>
        </w:r>
      </w:ins>
    </w:p>
    <w:p w14:paraId="1E0F7654" w14:textId="77777777" w:rsidR="00F00E1D" w:rsidRDefault="00F00E1D" w:rsidP="00F00E1D">
      <w:pPr>
        <w:rPr>
          <w:ins w:id="101" w:author="Huanren Fu (傅煥仁)" w:date="2025-02-06T17:03:00Z"/>
        </w:rPr>
      </w:pPr>
      <w:ins w:id="102" w:author="Huanren Fu (傅煥仁)" w:date="2025-02-06T17:03:00Z">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ins>
    </w:p>
    <w:p w14:paraId="523B3BEC" w14:textId="77777777" w:rsidR="00F00E1D" w:rsidRDefault="00F00E1D" w:rsidP="00F00E1D">
      <w:pPr>
        <w:rPr>
          <w:ins w:id="103" w:author="Huanren Fu (傅煥仁)" w:date="2025-02-06T17:03:00Z"/>
        </w:rPr>
      </w:pPr>
      <w:ins w:id="104" w:author="Huanren Fu (傅煥仁)" w:date="2025-02-06T17:03:00Z">
        <w:r>
          <w:t>This means that when a Type 2 implementation is using a subset of its Rx chains when operating in fragmented carrier mode the new set of requirements will apply.</w:t>
        </w:r>
      </w:ins>
    </w:p>
    <w:p w14:paraId="4576AA8B" w14:textId="77777777" w:rsidR="00F00E1D" w:rsidRDefault="00F00E1D" w:rsidP="00F00E1D">
      <w:pPr>
        <w:rPr>
          <w:ins w:id="105" w:author="Huanren Fu (傅煥仁)" w:date="2025-02-06T17:03:00Z"/>
          <w:b/>
          <w:bCs/>
        </w:rPr>
      </w:pPr>
      <w:ins w:id="106" w:author="Huanren Fu (傅煥仁)" w:date="2025-02-06T17:03:00Z">
        <w:r>
          <w:rPr>
            <w:b/>
            <w:bCs/>
          </w:rPr>
          <w:t>Type 3 – External Rx path split:</w:t>
        </w:r>
      </w:ins>
    </w:p>
    <w:p w14:paraId="74798038" w14:textId="77777777" w:rsidR="00F00E1D" w:rsidRDefault="00F00E1D" w:rsidP="00F00E1D">
      <w:pPr>
        <w:rPr>
          <w:ins w:id="107" w:author="Huanren Fu (傅煥仁)" w:date="2025-02-06T17:03:00Z"/>
        </w:rPr>
      </w:pPr>
      <w:ins w:id="108" w:author="Huanren Fu (傅煥仁)" w:date="2025-02-06T17:03:00Z">
        <w:r>
          <w:t xml:space="preserve">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we would like to show a full picture and without discussion of detail whether front-end modules </w:t>
        </w:r>
        <w:proofErr w:type="gramStart"/>
        <w:r>
          <w:t>splits</w:t>
        </w:r>
        <w:proofErr w:type="gramEnd"/>
        <w:r>
          <w:t xml:space="preserve">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center the LO1 and LO2 at the respective centers of each CC, so that the following filtering (channel filters) may attenuate also the in-gap interferer as shown here.</w:t>
        </w:r>
      </w:ins>
    </w:p>
    <w:p w14:paraId="7438C97E" w14:textId="77777777" w:rsidR="00F00E1D" w:rsidRDefault="00F00E1D" w:rsidP="00F00E1D">
      <w:pPr>
        <w:rPr>
          <w:ins w:id="109" w:author="Huanren Fu (傅煥仁)" w:date="2025-02-06T17:03:00Z"/>
          <w:rFonts w:ascii="Arial" w:hAnsi="Arial" w:cs="Arial"/>
        </w:rPr>
      </w:pPr>
      <w:ins w:id="110" w:author="Huanren Fu (傅煥仁)" w:date="2025-02-06T17:03:00Z">
        <w:r>
          <w:rPr>
            <w:rFonts w:ascii="Arial" w:eastAsia="新細明體" w:hAnsi="Arial" w:cs="Arial"/>
            <w:szCs w:val="22"/>
            <w:lang w:eastAsia="en-US"/>
          </w:rPr>
          <w:object w:dxaOrig="10090" w:dyaOrig="5680" w14:anchorId="093363D0">
            <v:shape id="_x0000_i1027" type="#_x0000_t75" style="width:504.6pt;height:283.75pt" o:ole="">
              <v:imagedata r:id="rId17" o:title=""/>
            </v:shape>
            <o:OLEObject Type="Embed" ProgID="Visio.Drawing.15" ShapeID="_x0000_i1027" DrawAspect="Content" ObjectID="_1800451034" r:id="rId18"/>
          </w:object>
        </w:r>
      </w:ins>
    </w:p>
    <w:p w14:paraId="4196EF5E" w14:textId="77777777" w:rsidR="00F00E1D" w:rsidRDefault="00F00E1D" w:rsidP="00F00E1D">
      <w:pPr>
        <w:jc w:val="center"/>
        <w:rPr>
          <w:ins w:id="111" w:author="Huanren Fu (傅煥仁)" w:date="2025-02-06T17:03:00Z"/>
          <w:rFonts w:ascii="Arial" w:hAnsi="Arial" w:cs="Arial"/>
          <w:b/>
          <w:bCs/>
        </w:rPr>
      </w:pPr>
      <w:bookmarkStart w:id="112" w:name="OLE_LINK39"/>
      <w:ins w:id="113" w:author="Huanren Fu (傅煥仁)" w:date="2025-02-06T17:03:00Z">
        <w:r>
          <w:rPr>
            <w:rFonts w:ascii="Arial" w:hAnsi="Arial" w:cs="Arial"/>
            <w:b/>
            <w:bCs/>
          </w:rPr>
          <w:t>Figure 5-7: Type 3 – External Rx path split. A single Rx chain after frontend filtering is marked with a dashed square.</w:t>
        </w:r>
      </w:ins>
    </w:p>
    <w:bookmarkEnd w:id="112"/>
    <w:p w14:paraId="5669C815" w14:textId="77777777" w:rsidR="00F00E1D" w:rsidRDefault="00F00E1D" w:rsidP="00F00E1D">
      <w:pPr>
        <w:rPr>
          <w:ins w:id="114" w:author="Huanren Fu (傅煥仁)" w:date="2025-02-06T17:03:00Z"/>
        </w:rPr>
      </w:pPr>
      <w:ins w:id="115" w:author="Huanren Fu (傅煥仁)" w:date="2025-02-06T17:03:00Z">
        <w:r>
          <w:t>If this UE is to transition to a single Rx chain state (Type 1) it will have to tolerate an in-gap interferer as shown in the next view of Type 3, that visualizes the “Extra Receiver chain” as toned-out colours:</w:t>
        </w:r>
      </w:ins>
    </w:p>
    <w:p w14:paraId="332DACCA" w14:textId="77777777" w:rsidR="00F00E1D" w:rsidRDefault="00F00E1D" w:rsidP="00F00E1D">
      <w:pPr>
        <w:rPr>
          <w:ins w:id="116" w:author="Huanren Fu (傅煥仁)" w:date="2025-02-06T17:03:00Z"/>
          <w:rFonts w:ascii="Arial" w:hAnsi="Arial" w:cs="Arial"/>
        </w:rPr>
      </w:pPr>
    </w:p>
    <w:p w14:paraId="7A4A8F15" w14:textId="77777777" w:rsidR="00F00E1D" w:rsidRDefault="00F00E1D" w:rsidP="00F00E1D">
      <w:pPr>
        <w:jc w:val="center"/>
        <w:rPr>
          <w:ins w:id="117" w:author="Huanren Fu (傅煥仁)" w:date="2025-02-06T17:03:00Z"/>
          <w:rFonts w:ascii="Arial" w:hAnsi="Arial" w:cs="Arial"/>
          <w:b/>
          <w:bCs/>
        </w:rPr>
      </w:pPr>
      <w:ins w:id="118" w:author="Huanren Fu (傅煥仁)" w:date="2025-02-06T17:03:00Z">
        <w:r>
          <w:rPr>
            <w:rFonts w:ascii="Arial" w:eastAsia="新細明體" w:hAnsi="Arial" w:cs="Arial"/>
            <w:szCs w:val="22"/>
            <w:lang w:eastAsia="en-US"/>
          </w:rPr>
          <w:object w:dxaOrig="9920" w:dyaOrig="5400" w14:anchorId="1388D3A5">
            <v:shape id="_x0000_i1028" type="#_x0000_t75" style="width:496.15pt;height:269.85pt" o:ole="">
              <v:imagedata r:id="rId19" o:title=""/>
            </v:shape>
            <o:OLEObject Type="Embed" ProgID="Visio.Drawing.15" ShapeID="_x0000_i1028" DrawAspect="Content" ObjectID="_1800451035" r:id="rId20"/>
          </w:object>
        </w:r>
      </w:ins>
      <w:ins w:id="119" w:author="Huanren Fu (傅煥仁)" w:date="2025-02-06T17:03:00Z">
        <w:r>
          <w:rPr>
            <w:rFonts w:ascii="Arial" w:hAnsi="Arial" w:cs="Arial"/>
            <w:b/>
            <w:bCs/>
          </w:rPr>
          <w:t xml:space="preserve">Figure 5-8: Type 3 – External Rx path split. Unused Rx chain is </w:t>
        </w:r>
        <w:proofErr w:type="gramStart"/>
        <w:r>
          <w:rPr>
            <w:rFonts w:ascii="Arial" w:hAnsi="Arial" w:cs="Arial"/>
            <w:b/>
            <w:bCs/>
          </w:rPr>
          <w:t>toned-out</w:t>
        </w:r>
        <w:proofErr w:type="gramEnd"/>
        <w:r>
          <w:rPr>
            <w:rFonts w:ascii="Arial" w:hAnsi="Arial" w:cs="Arial"/>
            <w:b/>
            <w:bCs/>
          </w:rPr>
          <w:t>. Type 3 becomes Type 1.</w:t>
        </w:r>
      </w:ins>
    </w:p>
    <w:p w14:paraId="19600055" w14:textId="77777777" w:rsidR="00F00E1D" w:rsidRDefault="00F00E1D" w:rsidP="00F00E1D">
      <w:pPr>
        <w:rPr>
          <w:ins w:id="120" w:author="Huanren Fu (傅煥仁)" w:date="2025-02-06T17:03:00Z"/>
        </w:rPr>
      </w:pPr>
      <w:ins w:id="121" w:author="Huanren Fu (傅煥仁)" w:date="2025-02-06T17:03:00Z">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ins>
    </w:p>
    <w:p w14:paraId="12F97F58" w14:textId="77777777" w:rsidR="00F00E1D" w:rsidRDefault="00F00E1D" w:rsidP="00F00E1D">
      <w:pPr>
        <w:rPr>
          <w:ins w:id="122" w:author="Huanren Fu (傅煥仁)" w:date="2025-02-06T17:03:00Z"/>
          <w:rFonts w:eastAsia="新細明體"/>
          <w:lang w:eastAsia="zh-TW"/>
        </w:rPr>
      </w:pPr>
      <w:ins w:id="123" w:author="Huanren Fu (傅煥仁)" w:date="2025-02-06T17:03:00Z">
        <w:r>
          <w:t>As presented previously it has been shown that with both a Type 2 and a Type 3 transceiver implementation it is possible to separate the Rx chains (</w:t>
        </w:r>
        <w:proofErr w:type="gramStart"/>
        <w:r>
          <w:t>i.e.</w:t>
        </w:r>
        <w:proofErr w:type="gramEnd"/>
        <w:r>
          <w:t xml:space="preserve"> operate as Type 1). When separating or freeing up Rx chains in the Type 2 and Type </w:t>
        </w:r>
        <w:r>
          <w:lastRenderedPageBreak/>
          <w:t xml:space="preserve">implementations it is possible to apply these now idle Rx chains for reception of other carries if new RAN4 requirements for this type of operation is introduced to the specification. </w:t>
        </w:r>
      </w:ins>
    </w:p>
    <w:p w14:paraId="08970ADE" w14:textId="77777777" w:rsidR="00F00E1D" w:rsidRDefault="00F00E1D" w:rsidP="00F00E1D">
      <w:pPr>
        <w:rPr>
          <w:ins w:id="124" w:author="Huanren Fu (傅煥仁)" w:date="2025-02-06T17:03:00Z"/>
          <w:rFonts w:eastAsia="新細明體"/>
          <w:lang w:eastAsia="zh-TW"/>
        </w:rPr>
      </w:pPr>
      <w:ins w:id="125" w:author="Huanren Fu (傅煥仁)" w:date="2025-02-06T17:03:00Z">
        <w:r>
          <w:rPr>
            <w:b/>
            <w:bCs/>
          </w:rPr>
          <w:t>Reference architecture for the study item:</w:t>
        </w:r>
      </w:ins>
    </w:p>
    <w:p w14:paraId="2588AD75" w14:textId="77777777" w:rsidR="00F00E1D" w:rsidRDefault="00F00E1D" w:rsidP="00F00E1D">
      <w:pPr>
        <w:jc w:val="both"/>
        <w:rPr>
          <w:ins w:id="126" w:author="Huanren Fu (傅煥仁)" w:date="2025-02-06T17:03:00Z"/>
          <w:rFonts w:eastAsia="新細明體"/>
          <w:lang w:eastAsia="zh-TW"/>
        </w:rPr>
      </w:pPr>
      <w:ins w:id="127" w:author="Huanren Fu (傅煥仁)" w:date="2025-02-06T17:03:00Z">
        <w:r>
          <w:rPr>
            <w:rFonts w:eastAsia="新細明體"/>
            <w:lang w:eastAsia="zh-TW"/>
          </w:rPr>
          <w:t xml:space="preserve">In the RAN4#112bis meeting, it was agreed the reference architecture is based on fully shared RF </w:t>
        </w:r>
        <w:proofErr w:type="gramStart"/>
        <w:r>
          <w:rPr>
            <w:rFonts w:eastAsia="新細明體"/>
            <w:lang w:eastAsia="zh-TW"/>
          </w:rPr>
          <w:t>chain[</w:t>
        </w:r>
        <w:proofErr w:type="gramEnd"/>
        <w:r>
          <w:rPr>
            <w:rFonts w:eastAsia="新細明體"/>
            <w:lang w:eastAsia="zh-TW"/>
          </w:rPr>
          <w:t xml:space="preserve">12]. </w:t>
        </w:r>
      </w:ins>
    </w:p>
    <w:p w14:paraId="07732DEF" w14:textId="77777777" w:rsidR="00F00E1D" w:rsidRDefault="00F00E1D" w:rsidP="00F00E1D">
      <w:pPr>
        <w:jc w:val="both"/>
        <w:rPr>
          <w:ins w:id="128" w:author="Huanren Fu (傅煥仁)" w:date="2025-02-06T17:03:00Z"/>
          <w:rFonts w:eastAsia="新細明體"/>
          <w:lang w:eastAsia="zh-TW"/>
        </w:rPr>
      </w:pPr>
      <w:ins w:id="129" w:author="Huanren Fu (傅煥仁)" w:date="2025-02-06T17:03:00Z">
        <w:r>
          <w:rPr>
            <w:rFonts w:eastAsia="新細明體"/>
            <w:lang w:eastAsia="zh-TW"/>
          </w:rPr>
          <w:t>The terminology of “One Rx RF Chain” is from single antenna to the end of ADC (before digital BB filter) with a single down-</w:t>
        </w:r>
        <w:proofErr w:type="gramStart"/>
        <w:r>
          <w:rPr>
            <w:rFonts w:eastAsia="新細明體"/>
            <w:lang w:eastAsia="zh-TW"/>
          </w:rPr>
          <w:t>converter</w:t>
        </w:r>
        <w:proofErr w:type="gramEnd"/>
        <w:r>
          <w:rPr>
            <w:rFonts w:eastAsia="新細明體"/>
            <w:lang w:eastAsia="zh-TW"/>
          </w:rPr>
          <w:t xml:space="preserve"> </w:t>
        </w:r>
      </w:ins>
    </w:p>
    <w:p w14:paraId="68B5E7CA" w14:textId="77777777" w:rsidR="00F00E1D" w:rsidRDefault="00F00E1D" w:rsidP="00F00E1D">
      <w:pPr>
        <w:pStyle w:val="af7"/>
        <w:numPr>
          <w:ilvl w:val="1"/>
          <w:numId w:val="66"/>
        </w:numPr>
        <w:overflowPunct w:val="0"/>
        <w:autoSpaceDE w:val="0"/>
        <w:autoSpaceDN w:val="0"/>
        <w:adjustRightInd w:val="0"/>
        <w:spacing w:after="120"/>
        <w:ind w:leftChars="0"/>
        <w:rPr>
          <w:ins w:id="130" w:author="Huanren Fu (傅煥仁)" w:date="2025-02-06T17:03:00Z"/>
          <w:lang w:eastAsia="zh-CN"/>
        </w:rPr>
      </w:pPr>
      <w:ins w:id="131" w:author="Huanren Fu (傅煥仁)" w:date="2025-02-06T17:03:00Z">
        <w:r>
          <w:rPr>
            <w:rFonts w:eastAsia="新細明體"/>
            <w:lang w:eastAsia="zh-TW"/>
          </w:rPr>
          <w:t xml:space="preserve">To reduce the number of Rx RF chains, a </w:t>
        </w:r>
        <w:bookmarkStart w:id="132" w:name="OLE_LINK10"/>
        <w:r>
          <w:rPr>
            <w:rFonts w:eastAsia="新細明體"/>
            <w:lang w:eastAsia="zh-TW"/>
          </w:rPr>
          <w:t>fully shared RF chain</w:t>
        </w:r>
        <w:bookmarkEnd w:id="132"/>
        <w:r>
          <w:rPr>
            <w:rFonts w:eastAsia="新細明體"/>
            <w:lang w:eastAsia="zh-TW"/>
          </w:rPr>
          <w:t xml:space="preserve"> </w:t>
        </w:r>
        <w:bookmarkStart w:id="133" w:name="OLE_LINK11"/>
        <w:r>
          <w:rPr>
            <w:rFonts w:eastAsia="新細明體"/>
            <w:lang w:eastAsia="zh-TW"/>
          </w:rPr>
          <w:t>(one Rx RF chain)</w:t>
        </w:r>
        <w:bookmarkEnd w:id="133"/>
        <w:r>
          <w:rPr>
            <w:rFonts w:eastAsia="新細明體"/>
            <w:lang w:eastAsia="zh-TW"/>
          </w:rPr>
          <w:t xml:space="preserve"> is the reference architecture for fragmented </w:t>
        </w:r>
        <w:proofErr w:type="gramStart"/>
        <w:r>
          <w:rPr>
            <w:rFonts w:eastAsia="新細明體"/>
            <w:lang w:eastAsia="zh-TW"/>
          </w:rPr>
          <w:t>carriers</w:t>
        </w:r>
        <w:proofErr w:type="gramEnd"/>
        <w:r>
          <w:rPr>
            <w:rFonts w:eastAsia="新細明體"/>
            <w:iCs/>
            <w:lang w:eastAsia="zh-TW"/>
          </w:rPr>
          <w:t xml:space="preserve"> </w:t>
        </w:r>
      </w:ins>
    </w:p>
    <w:p w14:paraId="258A128A" w14:textId="75EED73E" w:rsidR="00F00E1D" w:rsidRDefault="00F00E1D" w:rsidP="00F00E1D">
      <w:pPr>
        <w:spacing w:after="120"/>
        <w:rPr>
          <w:ins w:id="134" w:author="Huanren Fu (傅煥仁)" w:date="2025-02-06T17:03:00Z"/>
          <w:rFonts w:eastAsia="新細明體"/>
          <w:szCs w:val="24"/>
          <w:lang w:eastAsia="zh-TW"/>
        </w:rPr>
      </w:pPr>
      <w:ins w:id="135" w:author="Huanren Fu (傅煥仁)" w:date="2025-02-06T17:03:00Z">
        <w:r>
          <w:rPr>
            <w:rFonts w:eastAsia="新細明體"/>
            <w:noProof/>
            <w:szCs w:val="24"/>
            <w:lang w:eastAsia="zh-TW"/>
          </w:rPr>
          <w:drawing>
            <wp:inline distT="0" distB="0" distL="0" distR="0" wp14:anchorId="032C1372" wp14:editId="6EBD7999">
              <wp:extent cx="6114415" cy="12261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ins>
    </w:p>
    <w:p w14:paraId="3CF61006" w14:textId="77777777" w:rsidR="00F00E1D" w:rsidRDefault="00F00E1D" w:rsidP="00F00E1D">
      <w:pPr>
        <w:jc w:val="center"/>
        <w:rPr>
          <w:ins w:id="136" w:author="Huanren Fu (傅煥仁)" w:date="2025-02-06T17:03:00Z"/>
          <w:rFonts w:ascii="Arial" w:hAnsi="Arial" w:cs="Arial"/>
          <w:b/>
          <w:bCs/>
        </w:rPr>
      </w:pPr>
      <w:ins w:id="137" w:author="Huanren Fu (傅煥仁)" w:date="2025-02-06T17:03:00Z">
        <w:r>
          <w:rPr>
            <w:rFonts w:ascii="Arial" w:hAnsi="Arial" w:cs="Arial"/>
            <w:b/>
            <w:bCs/>
          </w:rPr>
          <w:t>Figure 5-9: Reference architecture of one Rx RF chain</w:t>
        </w:r>
      </w:ins>
    </w:p>
    <w:p w14:paraId="46D1927E" w14:textId="77777777" w:rsidR="00F00E1D" w:rsidRDefault="00F00E1D" w:rsidP="00F00E1D">
      <w:pPr>
        <w:pStyle w:val="af7"/>
        <w:numPr>
          <w:ilvl w:val="1"/>
          <w:numId w:val="66"/>
        </w:numPr>
        <w:overflowPunct w:val="0"/>
        <w:autoSpaceDE w:val="0"/>
        <w:autoSpaceDN w:val="0"/>
        <w:adjustRightInd w:val="0"/>
        <w:spacing w:after="120"/>
        <w:ind w:leftChars="0"/>
        <w:rPr>
          <w:ins w:id="138" w:author="Huanren Fu (傅煥仁)" w:date="2025-02-06T17:03:00Z"/>
          <w:rFonts w:eastAsia="新細明體"/>
          <w:szCs w:val="20"/>
          <w:lang w:eastAsia="zh-TW"/>
        </w:rPr>
      </w:pPr>
      <w:ins w:id="139" w:author="Huanren Fu (傅煥仁)" w:date="2025-02-06T17:03:00Z">
        <w:r>
          <w:rPr>
            <w:rFonts w:eastAsia="新細明體"/>
            <w:lang w:eastAsia="zh-TW"/>
          </w:rPr>
          <w:t>A partially shared RF chain architecture is the reference architecture for existing DL NCCA requirements (refer to TR 36.823)</w:t>
        </w:r>
      </w:ins>
    </w:p>
    <w:p w14:paraId="70EDBD38" w14:textId="77777777" w:rsidR="00F00E1D" w:rsidRDefault="00F00E1D" w:rsidP="00F00E1D">
      <w:pPr>
        <w:rPr>
          <w:ins w:id="140" w:author="Huanren Fu (傅煥仁)" w:date="2025-02-06T17:03:00Z"/>
          <w:b/>
          <w:bCs/>
        </w:rPr>
      </w:pPr>
      <w:bookmarkStart w:id="141" w:name="OLE_LINK25"/>
      <w:ins w:id="142" w:author="Huanren Fu (傅煥仁)" w:date="2025-02-06T17:03:00Z">
        <w:r>
          <w:rPr>
            <w:b/>
            <w:bCs/>
          </w:rPr>
          <w:t>Discussion on the baseband (BB) assumptions</w:t>
        </w:r>
      </w:ins>
    </w:p>
    <w:p w14:paraId="6B80F830" w14:textId="77777777" w:rsidR="00F00E1D" w:rsidRDefault="00F00E1D" w:rsidP="00F00E1D">
      <w:pPr>
        <w:rPr>
          <w:ins w:id="143" w:author="Huanren Fu (傅煥仁)" w:date="2025-02-06T17:03:00Z"/>
          <w:rFonts w:eastAsia="新細明體"/>
          <w:lang w:eastAsia="zh-TW"/>
        </w:rPr>
      </w:pPr>
      <w:ins w:id="144" w:author="Huanren Fu (傅煥仁)" w:date="2025-02-06T17:03:00Z">
        <w:r>
          <w:rPr>
            <w:rFonts w:eastAsia="新細明體"/>
            <w:lang w:eastAsia="zh-TW"/>
          </w:rPr>
          <w:t xml:space="preserve">There are also some </w:t>
        </w:r>
        <w:proofErr w:type="gramStart"/>
        <w:r>
          <w:rPr>
            <w:rFonts w:eastAsia="新細明體"/>
            <w:lang w:eastAsia="zh-TW"/>
          </w:rPr>
          <w:t>discussion</w:t>
        </w:r>
        <w:proofErr w:type="gramEnd"/>
        <w:r>
          <w:rPr>
            <w:rFonts w:eastAsia="新細明體"/>
            <w:lang w:eastAsia="zh-TW"/>
          </w:rPr>
          <w:t xml:space="preserve"> on baseband assumptions i.e., shared/separated BB filter that may relate to rejection ability toward unwanted signal for the study as well as “single FFT” or “separate FFT” assumption evaluation. </w:t>
        </w:r>
      </w:ins>
    </w:p>
    <w:p w14:paraId="4DBE4A8A" w14:textId="77777777" w:rsidR="00F00E1D" w:rsidRDefault="00F00E1D" w:rsidP="00F00E1D">
      <w:pPr>
        <w:rPr>
          <w:ins w:id="145" w:author="Huanren Fu (傅煥仁)" w:date="2025-02-06T17:03:00Z"/>
          <w:rFonts w:eastAsia="新細明體"/>
          <w:lang w:eastAsia="zh-TW"/>
        </w:rPr>
      </w:pPr>
      <w:ins w:id="146" w:author="Huanren Fu (傅煥仁)" w:date="2025-02-06T17:03:00Z">
        <w:r>
          <w:rPr>
            <w:rFonts w:eastAsia="新細明體"/>
            <w:lang w:eastAsia="zh-TW"/>
          </w:rPr>
          <w:t>Referring to [13], there may be different digital BB chain approaches:</w:t>
        </w:r>
      </w:ins>
    </w:p>
    <w:p w14:paraId="183E68C7" w14:textId="77777777" w:rsidR="00F00E1D" w:rsidRDefault="00F00E1D" w:rsidP="00F00E1D">
      <w:pPr>
        <w:rPr>
          <w:ins w:id="147" w:author="Huanren Fu (傅煥仁)" w:date="2025-02-06T17:03:00Z"/>
          <w:rFonts w:eastAsia="新細明體"/>
          <w:lang w:eastAsia="zh-TW"/>
        </w:rPr>
      </w:pPr>
      <w:ins w:id="148" w:author="Huanren Fu (傅煥仁)" w:date="2025-02-06T17:03:00Z">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ins>
    </w:p>
    <w:p w14:paraId="2D464933" w14:textId="77777777" w:rsidR="00F00E1D" w:rsidRDefault="00F00E1D" w:rsidP="00F00E1D">
      <w:pPr>
        <w:rPr>
          <w:ins w:id="149" w:author="Huanren Fu (傅煥仁)" w:date="2025-02-06T17:03:00Z"/>
          <w:rFonts w:eastAsia="新細明體"/>
          <w:lang w:eastAsia="zh-TW"/>
        </w:rPr>
      </w:pPr>
      <w:ins w:id="150" w:author="Huanren Fu (傅煥仁)" w:date="2025-02-06T17:03:00Z">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ins>
    </w:p>
    <w:p w14:paraId="7C72F820" w14:textId="77777777" w:rsidR="00F00E1D" w:rsidRDefault="00F00E1D" w:rsidP="00F00E1D">
      <w:pPr>
        <w:rPr>
          <w:ins w:id="151" w:author="Huanren Fu (傅煥仁)" w:date="2025-02-06T17:03:00Z"/>
          <w:rFonts w:eastAsia="新細明體"/>
          <w:lang w:eastAsia="zh-TW"/>
        </w:rPr>
      </w:pPr>
      <w:proofErr w:type="gramStart"/>
      <w:ins w:id="152" w:author="Huanren Fu (傅煥仁)" w:date="2025-02-06T17:03:00Z">
        <w:r>
          <w:rPr>
            <w:rFonts w:eastAsia="新細明體" w:hint="eastAsia"/>
            <w:lang w:eastAsia="zh-TW"/>
          </w:rPr>
          <w:t>•</w:t>
        </w:r>
        <w:proofErr w:type="gramEnd"/>
        <w:r>
          <w:rPr>
            <w:rFonts w:eastAsia="新細明體"/>
            <w:lang w:eastAsia="zh-TW"/>
          </w:rPr>
          <w:tab/>
          <w:t>Note that if a single FFT is used to receive two non-contiguous CCs/cluster that are SCS aligned, if the CCs are 15kHz SCS the maximum BW is 50MHz and if 30kHz it is 100MHz.</w:t>
        </w:r>
      </w:ins>
    </w:p>
    <w:p w14:paraId="61A5D238" w14:textId="77777777" w:rsidR="00F00E1D" w:rsidRDefault="00F00E1D" w:rsidP="00F00E1D">
      <w:pPr>
        <w:spacing w:after="0"/>
        <w:rPr>
          <w:ins w:id="153" w:author="Huanren Fu (傅煥仁)" w:date="2025-02-06T17:03:00Z"/>
          <w:rFonts w:ascii="Arial" w:eastAsia="新細明體" w:hAnsi="Arial" w:cs="Arial"/>
          <w:lang w:eastAsia="zh-TW"/>
        </w:rPr>
      </w:pPr>
      <w:bookmarkStart w:id="154" w:name="OLE_LINK67"/>
      <w:ins w:id="155" w:author="Huanren Fu (傅煥仁)" w:date="2025-02-06T17:03:00Z">
        <w:r>
          <w:rPr>
            <w:rFonts w:eastAsia="新細明體"/>
            <w:lang w:eastAsia="zh-TW"/>
          </w:rPr>
          <w:t>Figure 5-9 illustrates some of the above aspects and terminology. The CCs in the illustration are the co-located operator non-contiguous CCs/clusters to be received.</w:t>
        </w:r>
      </w:ins>
    </w:p>
    <w:bookmarkEnd w:id="154"/>
    <w:p w14:paraId="317E8C15" w14:textId="77777777" w:rsidR="00F00E1D" w:rsidRDefault="00F00E1D" w:rsidP="00F00E1D">
      <w:pPr>
        <w:spacing w:after="0"/>
        <w:rPr>
          <w:ins w:id="156" w:author="Huanren Fu (傅煥仁)" w:date="2025-02-06T17:03:00Z"/>
          <w:rFonts w:eastAsia="Arial"/>
        </w:rPr>
      </w:pPr>
    </w:p>
    <w:p w14:paraId="5ED0BE05" w14:textId="28AD120B" w:rsidR="00F00E1D" w:rsidRDefault="00F00E1D" w:rsidP="00F00E1D">
      <w:pPr>
        <w:keepNext/>
        <w:spacing w:after="0"/>
        <w:jc w:val="center"/>
        <w:rPr>
          <w:ins w:id="157" w:author="Huanren Fu (傅煥仁)" w:date="2025-02-06T17:03:00Z"/>
          <w:rFonts w:eastAsia="Times New Roman"/>
          <w:lang w:eastAsia="en-GB"/>
        </w:rPr>
      </w:pPr>
      <w:ins w:id="158" w:author="Huanren Fu (傅煥仁)" w:date="2025-02-06T17:03:00Z">
        <w:r>
          <w:rPr>
            <w:rFonts w:eastAsia="Arial"/>
            <w:noProof/>
          </w:rPr>
          <w:drawing>
            <wp:inline distT="0" distB="0" distL="0" distR="0" wp14:anchorId="4CF2C039" wp14:editId="78B03C62">
              <wp:extent cx="4418965" cy="2845435"/>
              <wp:effectExtent l="0" t="0" r="63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ins>
    </w:p>
    <w:p w14:paraId="0916AF18" w14:textId="77777777" w:rsidR="00F00E1D" w:rsidRDefault="00F00E1D" w:rsidP="00F00E1D">
      <w:pPr>
        <w:spacing w:after="0"/>
        <w:ind w:left="360"/>
        <w:jc w:val="center"/>
        <w:rPr>
          <w:ins w:id="159" w:author="Huanren Fu (傅煥仁)" w:date="2025-02-06T17:03:00Z"/>
          <w:rFonts w:ascii="Arial" w:eastAsia="新細明體" w:hAnsi="Arial" w:cs="Arial"/>
          <w:b/>
          <w:bCs/>
          <w:lang w:eastAsia="zh-TW"/>
        </w:rPr>
      </w:pPr>
      <w:ins w:id="160" w:author="Huanren Fu (傅煥仁)" w:date="2025-02-06T17:03:00Z">
        <w:r>
          <w:rPr>
            <w:rFonts w:ascii="Arial" w:eastAsia="新細明體" w:hAnsi="Arial" w:cs="Arial"/>
            <w:b/>
            <w:bCs/>
            <w:lang w:eastAsia="zh-TW"/>
          </w:rPr>
          <w:t>Figure 5-10 illustration of shared Analog path and shared/separate digital BB paths</w:t>
        </w:r>
      </w:ins>
    </w:p>
    <w:p w14:paraId="4647E710" w14:textId="77777777" w:rsidR="00F00E1D" w:rsidRDefault="00F00E1D" w:rsidP="00F00E1D">
      <w:pPr>
        <w:rPr>
          <w:ins w:id="161" w:author="Huanren Fu (傅煥仁)" w:date="2025-02-06T17:03:00Z"/>
          <w:rFonts w:ascii="Arial" w:eastAsia="新細明體" w:hAnsi="Arial" w:cs="Arial"/>
          <w:lang w:val="en-US" w:eastAsia="zh-TW"/>
        </w:rPr>
      </w:pPr>
    </w:p>
    <w:p w14:paraId="4F782542" w14:textId="77777777" w:rsidR="00F00E1D" w:rsidRDefault="00F00E1D" w:rsidP="00F00E1D">
      <w:pPr>
        <w:rPr>
          <w:ins w:id="162" w:author="Huanren Fu (傅煥仁)" w:date="2025-02-06T17:03:00Z"/>
          <w:rFonts w:eastAsia="Batang"/>
        </w:rPr>
      </w:pPr>
      <w:ins w:id="163" w:author="Huanren Fu (傅煥仁)" w:date="2025-02-06T17:03:00Z">
        <w:r>
          <w:rPr>
            <w:rFonts w:eastAsia="新細明體"/>
            <w:lang w:eastAsia="zh-TW"/>
          </w:rPr>
          <w:lastRenderedPageBreak/>
          <w:t xml:space="preserve">For the baseband signal processing, referring </w:t>
        </w:r>
        <w:proofErr w:type="gramStart"/>
        <w:r>
          <w:rPr>
            <w:rFonts w:eastAsia="新細明體"/>
            <w:lang w:eastAsia="zh-TW"/>
          </w:rPr>
          <w:t>to[</w:t>
        </w:r>
        <w:proofErr w:type="gramEnd"/>
        <w:r>
          <w:rPr>
            <w:rFonts w:eastAsia="新細明體"/>
            <w:lang w:eastAsia="zh-TW"/>
          </w:rPr>
          <w:t xml:space="preserve">14], separate FFT is legacy implement to handle DL NCCA carriers since it provides better rejection on interference and unwanted signal. Single FFT that can receive both NCCA carriers including in-gap interference (with poor rejection) at a time. There are some </w:t>
        </w:r>
        <w:proofErr w:type="gramStart"/>
        <w:r>
          <w:rPr>
            <w:rFonts w:eastAsia="新細明體"/>
            <w:lang w:eastAsia="zh-TW"/>
          </w:rPr>
          <w:t>constraint</w:t>
        </w:r>
        <w:proofErr w:type="gramEnd"/>
        <w:r>
          <w:rPr>
            <w:rFonts w:eastAsia="新細明體"/>
            <w:lang w:eastAsia="zh-TW"/>
          </w:rPr>
          <w:t xml:space="preserve">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bookmarkEnd w:id="141"/>
      </w:ins>
    </w:p>
    <w:p w14:paraId="4F3A23A7" w14:textId="77777777" w:rsidR="00F00E1D" w:rsidRDefault="00F00E1D" w:rsidP="00F00E1D">
      <w:pPr>
        <w:rPr>
          <w:ins w:id="164" w:author="Huanren Fu (傅煥仁)" w:date="2025-02-06T17:03:00Z"/>
          <w:rFonts w:eastAsia="新細明體"/>
          <w:lang w:eastAsia="zh-TW"/>
        </w:rPr>
      </w:pPr>
      <w:ins w:id="165" w:author="Huanren Fu (傅煥仁)" w:date="2025-02-06T17:03:00Z">
        <w:r>
          <w:rPr>
            <w:rFonts w:eastAsia="新細明體"/>
            <w:lang w:eastAsia="zh-TW"/>
          </w:rPr>
          <w:t>With above assumptions in observations 2 &amp; 3, we try to evaluate RF performance when there exists in-gap interference applying single FFT together. The fc of interference was assumed in the middle of two FFT grid as worst-case simulation.</w:t>
        </w:r>
      </w:ins>
    </w:p>
    <w:p w14:paraId="04768CDF" w14:textId="77777777" w:rsidR="00F00E1D" w:rsidRDefault="00F00E1D" w:rsidP="00F00E1D">
      <w:pPr>
        <w:rPr>
          <w:ins w:id="166" w:author="Huanren Fu (傅煥仁)" w:date="2025-02-06T17:03:00Z"/>
          <w:rFonts w:ascii="Arial" w:eastAsia="新細明體" w:hAnsi="Arial" w:cs="Arial"/>
          <w:lang w:eastAsia="zh-TW"/>
        </w:rPr>
      </w:pPr>
    </w:p>
    <w:p w14:paraId="5306FA43" w14:textId="4F3308AF" w:rsidR="00F00E1D" w:rsidRDefault="00F00E1D" w:rsidP="00F00E1D">
      <w:pPr>
        <w:rPr>
          <w:ins w:id="167" w:author="Huanren Fu (傅煥仁)" w:date="2025-02-06T17:03:00Z"/>
          <w:rFonts w:ascii="Arial" w:eastAsia="新細明體" w:hAnsi="Arial" w:cs="Arial"/>
          <w:lang w:eastAsia="zh-TW"/>
        </w:rPr>
      </w:pPr>
      <w:ins w:id="168" w:author="Huanren Fu (傅煥仁)" w:date="2025-02-06T17:03:00Z">
        <w:r>
          <w:rPr>
            <w:rFonts w:ascii="Arial" w:eastAsia="新細明體" w:hAnsi="Arial" w:cs="Arial"/>
            <w:noProof/>
            <w:lang w:eastAsia="zh-TW"/>
          </w:rPr>
          <w:drawing>
            <wp:inline distT="0" distB="0" distL="0" distR="0" wp14:anchorId="17C53350" wp14:editId="5A6AD325">
              <wp:extent cx="6120130" cy="2303780"/>
              <wp:effectExtent l="0" t="0" r="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ins>
    </w:p>
    <w:p w14:paraId="4DBBBF78" w14:textId="77777777" w:rsidR="00F00E1D" w:rsidRDefault="00F00E1D" w:rsidP="00F00E1D">
      <w:pPr>
        <w:jc w:val="center"/>
        <w:rPr>
          <w:ins w:id="169" w:author="Huanren Fu (傅煥仁)" w:date="2025-02-06T17:03:00Z"/>
          <w:rFonts w:ascii="Arial" w:eastAsia="新細明體" w:hAnsi="Arial" w:cs="Arial"/>
          <w:lang w:eastAsia="zh-TW"/>
        </w:rPr>
      </w:pPr>
      <w:ins w:id="170" w:author="Huanren Fu (傅煥仁)" w:date="2025-02-06T17:03:00Z">
        <w:r>
          <w:rPr>
            <w:rFonts w:ascii="Arial" w:eastAsia="新細明體" w:hAnsi="Arial" w:cs="Arial"/>
            <w:b/>
            <w:bCs/>
            <w:lang w:eastAsia="zh-TW"/>
          </w:rPr>
          <w:t xml:space="preserve">Figure 5-11: SCC: 5M, PCC: 5M + ACS single FFT simulated spectrum </w:t>
        </w:r>
        <w:proofErr w:type="gramStart"/>
        <w:r>
          <w:rPr>
            <w:rFonts w:ascii="Arial" w:eastAsia="新細明體" w:hAnsi="Arial" w:cs="Arial"/>
            <w:b/>
            <w:bCs/>
            <w:lang w:eastAsia="zh-TW"/>
          </w:rPr>
          <w:t>plot</w:t>
        </w:r>
        <w:proofErr w:type="gramEnd"/>
      </w:ins>
    </w:p>
    <w:p w14:paraId="36AD4459" w14:textId="4E52CF0B" w:rsidR="00F00E1D" w:rsidRDefault="00F00E1D" w:rsidP="00F00E1D">
      <w:pPr>
        <w:rPr>
          <w:ins w:id="171" w:author="Huanren Fu (傅煥仁)" w:date="2025-02-06T17:03:00Z"/>
          <w:rFonts w:eastAsia="新細明體"/>
          <w:lang w:eastAsia="zh-TW"/>
        </w:rPr>
      </w:pPr>
      <w:ins w:id="172" w:author="Huanren Fu (傅煥仁)" w:date="2025-02-06T17:03:00Z">
        <w:r>
          <w:rPr>
            <w:rFonts w:eastAsia="新細明體"/>
            <w:noProof/>
            <w:lang w:eastAsia="zh-TW"/>
          </w:rPr>
          <w:drawing>
            <wp:inline distT="0" distB="0" distL="0" distR="0" wp14:anchorId="034E3E10" wp14:editId="539D22F4">
              <wp:extent cx="6114415" cy="2298700"/>
              <wp:effectExtent l="0" t="0" r="63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ins>
    </w:p>
    <w:p w14:paraId="3023D76F" w14:textId="77777777" w:rsidR="00F00E1D" w:rsidRDefault="00F00E1D" w:rsidP="00F00E1D">
      <w:pPr>
        <w:jc w:val="center"/>
        <w:rPr>
          <w:ins w:id="173" w:author="Huanren Fu (傅煥仁)" w:date="2025-02-06T17:03:00Z"/>
          <w:rFonts w:eastAsia="新細明體"/>
          <w:lang w:eastAsia="zh-TW"/>
        </w:rPr>
      </w:pPr>
      <w:bookmarkStart w:id="174" w:name="OLE_LINK36"/>
      <w:ins w:id="175" w:author="Huanren Fu (傅煥仁)" w:date="2025-02-06T17:03:00Z">
        <w:r>
          <w:rPr>
            <w:rFonts w:ascii="Arial" w:eastAsia="新細明體" w:hAnsi="Arial" w:cs="Arial"/>
            <w:b/>
            <w:bCs/>
            <w:lang w:eastAsia="zh-TW"/>
          </w:rPr>
          <w:t xml:space="preserve">Figure 5-12: </w:t>
        </w:r>
        <w:bookmarkEnd w:id="174"/>
        <w:r>
          <w:rPr>
            <w:rFonts w:ascii="Arial" w:eastAsia="新細明體" w:hAnsi="Arial" w:cs="Arial"/>
            <w:b/>
            <w:bCs/>
            <w:lang w:eastAsia="zh-TW"/>
          </w:rPr>
          <w:t xml:space="preserve">SCC: 5M, PCC: 5M + IBB1 single FFT simulated spectrum </w:t>
        </w:r>
        <w:proofErr w:type="gramStart"/>
        <w:r>
          <w:rPr>
            <w:rFonts w:ascii="Arial" w:eastAsia="新細明體" w:hAnsi="Arial" w:cs="Arial"/>
            <w:b/>
            <w:bCs/>
            <w:lang w:eastAsia="zh-TW"/>
          </w:rPr>
          <w:t>plot</w:t>
        </w:r>
        <w:proofErr w:type="gramEnd"/>
      </w:ins>
    </w:p>
    <w:p w14:paraId="6A0C93A4" w14:textId="7F2D6C44" w:rsidR="00F00E1D" w:rsidRDefault="00F00E1D" w:rsidP="00F00E1D">
      <w:pPr>
        <w:rPr>
          <w:ins w:id="176" w:author="Huanren Fu (傅煥仁)" w:date="2025-02-06T17:03:00Z"/>
          <w:rFonts w:eastAsia="新細明體"/>
          <w:lang w:eastAsia="zh-TW"/>
        </w:rPr>
      </w:pPr>
      <w:ins w:id="177" w:author="Huanren Fu (傅煥仁)" w:date="2025-02-06T17:03:00Z">
        <w:r>
          <w:rPr>
            <w:rFonts w:eastAsia="新細明體"/>
            <w:noProof/>
            <w:lang w:eastAsia="zh-TW"/>
          </w:rPr>
          <w:drawing>
            <wp:inline distT="0" distB="0" distL="0" distR="0" wp14:anchorId="6BAF8F8D" wp14:editId="5693CD07">
              <wp:extent cx="6120130" cy="22733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ins>
    </w:p>
    <w:p w14:paraId="7F88DE01" w14:textId="77777777" w:rsidR="00F00E1D" w:rsidRDefault="00F00E1D" w:rsidP="00F00E1D">
      <w:pPr>
        <w:jc w:val="center"/>
        <w:rPr>
          <w:ins w:id="178" w:author="Huanren Fu (傅煥仁)" w:date="2025-02-06T17:03:00Z"/>
          <w:rFonts w:eastAsia="新細明體"/>
          <w:lang w:eastAsia="zh-TW"/>
        </w:rPr>
      </w:pPr>
      <w:ins w:id="179" w:author="Huanren Fu (傅煥仁)" w:date="2025-02-06T17:03:00Z">
        <w:r>
          <w:rPr>
            <w:rFonts w:ascii="Arial" w:eastAsia="新細明體" w:hAnsi="Arial" w:cs="Arial"/>
            <w:b/>
            <w:bCs/>
            <w:lang w:eastAsia="zh-TW"/>
          </w:rPr>
          <w:lastRenderedPageBreak/>
          <w:t xml:space="preserve">Figure 5-13: SCC: 5M, PCC: 5M + IBB2 single FFT simulated spectrum </w:t>
        </w:r>
        <w:proofErr w:type="gramStart"/>
        <w:r>
          <w:rPr>
            <w:rFonts w:ascii="Arial" w:eastAsia="新細明體" w:hAnsi="Arial" w:cs="Arial"/>
            <w:b/>
            <w:bCs/>
            <w:lang w:eastAsia="zh-TW"/>
          </w:rPr>
          <w:t>plot</w:t>
        </w:r>
        <w:proofErr w:type="gramEnd"/>
      </w:ins>
    </w:p>
    <w:p w14:paraId="40B9CDFD" w14:textId="77777777" w:rsidR="00F00E1D" w:rsidRDefault="00F00E1D" w:rsidP="00F00E1D">
      <w:pPr>
        <w:rPr>
          <w:ins w:id="180" w:author="Huanren Fu (傅煥仁)" w:date="2025-02-06T17:03:00Z"/>
          <w:rFonts w:eastAsia="新細明體"/>
          <w:lang w:eastAsia="zh-TW"/>
        </w:rPr>
      </w:pPr>
      <w:ins w:id="181" w:author="Huanren Fu (傅煥仁)" w:date="2025-02-06T17:03:00Z">
        <w:r>
          <w:rPr>
            <w:rFonts w:eastAsia="新細明體"/>
            <w:lang w:eastAsia="zh-TW"/>
          </w:rPr>
          <w:t xml:space="preserve">It can be seen from simulated </w:t>
        </w:r>
        <w:proofErr w:type="gramStart"/>
        <w:r>
          <w:rPr>
            <w:rFonts w:eastAsia="新細明體"/>
            <w:lang w:eastAsia="zh-TW"/>
          </w:rPr>
          <w:t>results,</w:t>
        </w:r>
        <w:proofErr w:type="gramEnd"/>
        <w:r>
          <w:rPr>
            <w:rFonts w:eastAsia="新細明體"/>
            <w:lang w:eastAsia="zh-TW"/>
          </w:rPr>
          <w:t xml:space="preserve"> the spectrum of interference was spread out due to allocated on non-orthogonal FFT grid. </w:t>
        </w:r>
        <w:bookmarkStart w:id="182" w:name="OLE_LINK31"/>
        <w:r>
          <w:rPr>
            <w:rFonts w:eastAsia="新細明體"/>
            <w:lang w:eastAsia="zh-TW"/>
          </w:rPr>
          <w:t>UE would be able to pass ACS1/2 and IBB1 requirements without relaxation but would fail on IBB2</w:t>
        </w:r>
        <w:bookmarkEnd w:id="182"/>
        <w:r>
          <w:rPr>
            <w:rFonts w:eastAsia="新細明體"/>
            <w:lang w:eastAsia="zh-TW"/>
          </w:rPr>
          <w:t xml:space="preserve">. And due to wide frequency span for a single FFT, the baseband power consumption could be higher. It is expected single FFT may have worse rejection ratio to interference </w:t>
        </w:r>
        <w:proofErr w:type="gramStart"/>
        <w:r>
          <w:rPr>
            <w:rFonts w:eastAsia="新細明體"/>
            <w:lang w:eastAsia="zh-TW"/>
          </w:rPr>
          <w:t>signal</w:t>
        </w:r>
        <w:proofErr w:type="gramEnd"/>
        <w:r>
          <w:rPr>
            <w:rFonts w:eastAsia="新細明體"/>
            <w:lang w:eastAsia="zh-TW"/>
          </w:rPr>
          <w:t xml:space="preserve"> and this is not common baseband implementation for DL NCCA carriers.</w:t>
        </w:r>
      </w:ins>
    </w:p>
    <w:p w14:paraId="3320460B" w14:textId="77777777" w:rsidR="00F00E1D" w:rsidRDefault="00F00E1D" w:rsidP="00F00E1D">
      <w:pPr>
        <w:rPr>
          <w:ins w:id="183" w:author="Huanren Fu (傅煥仁)" w:date="2025-02-06T17:03:00Z"/>
          <w:rFonts w:eastAsia="新細明體"/>
          <w:lang w:eastAsia="zh-TW"/>
        </w:rPr>
      </w:pPr>
      <w:ins w:id="184" w:author="Huanren Fu (傅煥仁)" w:date="2025-02-06T17:03:00Z">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ins>
    </w:p>
    <w:p w14:paraId="782BD362" w14:textId="77777777" w:rsidR="00F00E1D" w:rsidRDefault="00F00E1D" w:rsidP="00F00E1D">
      <w:pPr>
        <w:rPr>
          <w:ins w:id="185" w:author="Huanren Fu (傅煥仁)" w:date="2025-02-06T17:03:00Z"/>
          <w:rFonts w:eastAsia="新細明體"/>
          <w:b/>
          <w:bCs/>
          <w:lang w:eastAsia="zh-TW"/>
        </w:rPr>
      </w:pPr>
      <w:ins w:id="186" w:author="Huanren Fu (傅煥仁)" w:date="2025-02-06T17:03:00Z">
        <w:r>
          <w:rPr>
            <w:rFonts w:eastAsia="新細明體"/>
            <w:b/>
            <w:bCs/>
            <w:lang w:eastAsia="zh-TW"/>
          </w:rPr>
          <w:t>Agreed baseband assumption:</w:t>
        </w:r>
      </w:ins>
    </w:p>
    <w:p w14:paraId="44594A11" w14:textId="77777777" w:rsidR="00F00E1D" w:rsidRDefault="00F00E1D" w:rsidP="00F00E1D">
      <w:pPr>
        <w:rPr>
          <w:ins w:id="187" w:author="Huanren Fu (傅煥仁)" w:date="2025-02-06T17:03:00Z"/>
          <w:rFonts w:eastAsia="新細明體"/>
          <w:lang w:eastAsia="zh-TW"/>
        </w:rPr>
      </w:pPr>
      <w:ins w:id="188" w:author="Huanren Fu (傅煥仁)" w:date="2025-02-06T17:03:00Z">
        <w:r>
          <w:rPr>
            <w:rFonts w:eastAsia="新細明體"/>
            <w:lang w:eastAsia="zh-TW"/>
          </w:rPr>
          <w:t>It has been agreed in [15] single FFT or separate FFT can be left to UE implementation, and however the condition of single FFT compared to separate FFT can be captured in the technical report.</w:t>
        </w:r>
      </w:ins>
    </w:p>
    <w:p w14:paraId="6B9F603A" w14:textId="77777777" w:rsidR="000D2877" w:rsidRPr="00F00E1D" w:rsidRDefault="000D2877" w:rsidP="000D2877">
      <w:pPr>
        <w:rPr>
          <w:rFonts w:eastAsiaTheme="minorEastAsia"/>
          <w:i/>
          <w:color w:val="0000FF"/>
          <w:lang w:eastAsia="en-US"/>
        </w:rPr>
      </w:pPr>
    </w:p>
    <w:p w14:paraId="5C3B8D4D" w14:textId="752A47A0" w:rsidR="000D2877" w:rsidRDefault="000D2877" w:rsidP="000D2877">
      <w:bookmarkStart w:id="189" w:name="OLE_LINK32"/>
      <w:r>
        <w:rPr>
          <w:i/>
          <w:color w:val="0000FF"/>
        </w:rPr>
        <w:t>&lt;</w:t>
      </w:r>
      <w:r w:rsidR="008C3BFC" w:rsidRPr="008C3BFC">
        <w:rPr>
          <w:i/>
          <w:color w:val="0000FF"/>
        </w:rPr>
        <w:t xml:space="preserve"> </w:t>
      </w:r>
      <w:r w:rsidR="008C3BFC">
        <w:rPr>
          <w:i/>
          <w:color w:val="0000FF"/>
        </w:rPr>
        <w:t xml:space="preserve">Other contents are to be added by contribution driven </w:t>
      </w:r>
      <w:r>
        <w:rPr>
          <w:i/>
          <w:color w:val="0000FF"/>
        </w:rPr>
        <w:t>&gt;</w:t>
      </w:r>
    </w:p>
    <w:p w14:paraId="24AFF857" w14:textId="77777777" w:rsidR="000D2877" w:rsidRDefault="000D2877" w:rsidP="000D2877">
      <w:pPr>
        <w:pStyle w:val="3"/>
        <w:rPr>
          <w:rFonts w:eastAsia="新細明體"/>
          <w:lang w:eastAsia="zh-TW"/>
        </w:rPr>
      </w:pPr>
      <w:bookmarkStart w:id="190" w:name="_Toc174048261"/>
      <w:bookmarkEnd w:id="189"/>
      <w:r>
        <w:rPr>
          <w:lang w:eastAsia="zh-TW"/>
        </w:rPr>
        <w:t>6</w:t>
      </w:r>
      <w:r>
        <w:tab/>
      </w:r>
      <w:r>
        <w:rPr>
          <w:lang w:eastAsia="zh-TW"/>
        </w:rPr>
        <w:t xml:space="preserve">Study on power spectral density difference between carriers of co-located adjacent channel </w:t>
      </w:r>
      <w:proofErr w:type="gramStart"/>
      <w:r>
        <w:rPr>
          <w:lang w:eastAsia="zh-TW"/>
        </w:rPr>
        <w:t>operators</w:t>
      </w:r>
      <w:bookmarkEnd w:id="190"/>
      <w:proofErr w:type="gramEnd"/>
    </w:p>
    <w:p w14:paraId="452F435D" w14:textId="77777777" w:rsidR="00F00E1D" w:rsidRDefault="00F00E1D" w:rsidP="00F00E1D">
      <w:pPr>
        <w:rPr>
          <w:ins w:id="191" w:author="Huanren Fu (傅煥仁)" w:date="2025-02-06T17:04:00Z"/>
        </w:rPr>
      </w:pPr>
      <w:ins w:id="192" w:author="Huanren Fu (傅煥仁)" w:date="2025-02-06T17:04:00Z">
        <w:r>
          <w:t>It is also intended to study on power spectral density difference between carriers of collocated adjacent channel inter-</w:t>
        </w:r>
        <w:proofErr w:type="gramStart"/>
        <w:r>
          <w:t>operators</w:t>
        </w:r>
        <w:proofErr w:type="gramEnd"/>
        <w:r>
          <w:t xml:space="preserve"> impact on the UE in the objective of current SI. The PSD difference between operators is for further study. Here we capture evaluation results contributed by different companies.</w:t>
        </w:r>
      </w:ins>
    </w:p>
    <w:p w14:paraId="4138119A" w14:textId="77777777" w:rsidR="00F00E1D" w:rsidRDefault="00F00E1D" w:rsidP="00F00E1D">
      <w:pPr>
        <w:rPr>
          <w:ins w:id="193" w:author="Huanren Fu (傅煥仁)" w:date="2025-02-06T17:04:00Z"/>
          <w:rFonts w:eastAsia="新細明體"/>
          <w:b/>
          <w:bCs/>
          <w:lang w:eastAsia="zh-TW"/>
        </w:rPr>
      </w:pPr>
      <w:bookmarkStart w:id="194" w:name="OLE_LINK123"/>
      <w:ins w:id="195" w:author="Huanren Fu (傅煥仁)" w:date="2025-02-06T17:04:00Z">
        <w:r>
          <w:rPr>
            <w:rFonts w:eastAsia="新細明體"/>
            <w:b/>
            <w:bCs/>
            <w:lang w:eastAsia="zh-TW"/>
          </w:rPr>
          <w:t>Evaluation from company A:</w:t>
        </w:r>
      </w:ins>
    </w:p>
    <w:bookmarkEnd w:id="194"/>
    <w:p w14:paraId="1F0815C4" w14:textId="77777777" w:rsidR="00F00E1D" w:rsidRDefault="00F00E1D" w:rsidP="00F00E1D">
      <w:pPr>
        <w:jc w:val="both"/>
        <w:rPr>
          <w:ins w:id="196" w:author="Huanren Fu (傅煥仁)" w:date="2025-02-06T17:04:00Z"/>
          <w:rFonts w:eastAsiaTheme="minorEastAsia"/>
        </w:rPr>
      </w:pPr>
      <w:ins w:id="197" w:author="Huanren Fu (傅煥仁)" w:date="2025-02-06T17:04:00Z">
        <w:r>
          <w:rPr>
            <w:rFonts w:eastAsia="新細明體"/>
            <w:lang w:eastAsia="zh-TW"/>
          </w:rPr>
          <w:t xml:space="preserve">Referring to [16], </w:t>
        </w:r>
        <w:proofErr w:type="gramStart"/>
        <w:r>
          <w:t>according</w:t>
        </w:r>
        <w:proofErr w:type="gramEnd"/>
        <w:r>
          <w:t xml:space="preserve">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ins>
    </w:p>
    <w:p w14:paraId="1437CB5C" w14:textId="02D8B49C" w:rsidR="00F00E1D" w:rsidRDefault="00F00E1D" w:rsidP="00F00E1D">
      <w:pPr>
        <w:jc w:val="center"/>
        <w:rPr>
          <w:ins w:id="198" w:author="Huanren Fu (傅煥仁)" w:date="2025-02-06T17:04:00Z"/>
          <w:lang w:eastAsia="en-US"/>
        </w:rPr>
      </w:pPr>
      <w:ins w:id="199" w:author="Huanren Fu (傅煥仁)" w:date="2025-02-06T17:04:00Z">
        <w:r>
          <w:rPr>
            <w:noProof/>
          </w:rPr>
          <w:drawing>
            <wp:inline distT="0" distB="0" distL="0" distR="0" wp14:anchorId="22C6B784" wp14:editId="72AD7119">
              <wp:extent cx="1849120" cy="2825115"/>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ins>
    </w:p>
    <w:p w14:paraId="3B814304" w14:textId="77777777" w:rsidR="00F00E1D" w:rsidRDefault="00F00E1D" w:rsidP="00F00E1D">
      <w:pPr>
        <w:jc w:val="center"/>
        <w:rPr>
          <w:ins w:id="200" w:author="Huanren Fu (傅煥仁)" w:date="2025-02-06T17:04:00Z"/>
          <w:rFonts w:ascii="Arial" w:eastAsia="新細明體" w:hAnsi="Arial" w:cs="Arial"/>
          <w:b/>
          <w:bCs/>
          <w:lang w:eastAsia="zh-TW"/>
        </w:rPr>
      </w:pPr>
      <w:ins w:id="201" w:author="Huanren Fu (傅煥仁)" w:date="2025-02-06T17:04:00Z">
        <w:r>
          <w:rPr>
            <w:rFonts w:ascii="Arial" w:eastAsia="新細明體" w:hAnsi="Arial" w:cs="Arial"/>
            <w:b/>
            <w:bCs/>
            <w:lang w:eastAsia="zh-TW"/>
          </w:rPr>
          <w:t>Figure 6-1: Multi-operator deployment case</w:t>
        </w:r>
      </w:ins>
    </w:p>
    <w:p w14:paraId="68F4CBF0" w14:textId="77777777" w:rsidR="00F00E1D" w:rsidRDefault="00F00E1D" w:rsidP="00F00E1D">
      <w:pPr>
        <w:jc w:val="both"/>
        <w:rPr>
          <w:ins w:id="202" w:author="Huanren Fu (傅煥仁)" w:date="2025-02-06T17:04:00Z"/>
          <w:rFonts w:eastAsiaTheme="minorEastAsia"/>
        </w:rPr>
      </w:pPr>
      <w:ins w:id="203" w:author="Huanren Fu (傅煥仁)" w:date="2025-02-06T17:04:00Z">
        <w:r>
          <w:t>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ins>
    </w:p>
    <w:p w14:paraId="1240AE13" w14:textId="6663D01F" w:rsidR="00F00E1D" w:rsidRDefault="00F00E1D" w:rsidP="00F00E1D">
      <w:pPr>
        <w:jc w:val="both"/>
        <w:rPr>
          <w:ins w:id="204" w:author="Huanren Fu (傅煥仁)" w:date="2025-02-06T17:04:00Z"/>
          <w:lang w:eastAsia="en-US"/>
        </w:rPr>
      </w:pPr>
      <w:ins w:id="205" w:author="Huanren Fu (傅煥仁)" w:date="2025-02-06T17:04:00Z">
        <w:r>
          <w:rPr>
            <w:noProof/>
          </w:rPr>
          <w:lastRenderedPageBreak/>
          <w:drawing>
            <wp:inline distT="0" distB="0" distL="0" distR="0" wp14:anchorId="3C7B063D" wp14:editId="3BD49BA5">
              <wp:extent cx="3157220" cy="2610485"/>
              <wp:effectExtent l="0" t="0" r="508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56AB3058" wp14:editId="0EAB3BFF">
              <wp:extent cx="2875915" cy="2896235"/>
              <wp:effectExtent l="0" t="0" r="63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ins>
    </w:p>
    <w:p w14:paraId="5662DA5B" w14:textId="77777777" w:rsidR="00F00E1D" w:rsidRDefault="00F00E1D" w:rsidP="00F00E1D">
      <w:pPr>
        <w:jc w:val="center"/>
        <w:rPr>
          <w:ins w:id="206" w:author="Huanren Fu (傅煥仁)" w:date="2025-02-06T17:04:00Z"/>
          <w:rFonts w:ascii="Arial" w:eastAsia="新細明體" w:hAnsi="Arial" w:cs="Arial"/>
          <w:b/>
          <w:bCs/>
          <w:lang w:eastAsia="zh-TW"/>
        </w:rPr>
      </w:pPr>
      <w:ins w:id="207" w:author="Huanren Fu (傅煥仁)" w:date="2025-02-06T17:04:00Z">
        <w:r>
          <w:rPr>
            <w:rFonts w:ascii="Arial" w:eastAsia="新細明體" w:hAnsi="Arial" w:cs="Arial"/>
            <w:b/>
            <w:bCs/>
            <w:lang w:eastAsia="zh-TW"/>
          </w:rPr>
          <w:t>Figure 6-2: Delta RSRP Multi-operator deployment case</w:t>
        </w:r>
      </w:ins>
    </w:p>
    <w:p w14:paraId="295FAB87" w14:textId="77777777" w:rsidR="00F00E1D" w:rsidRDefault="00F00E1D" w:rsidP="00F00E1D">
      <w:pPr>
        <w:jc w:val="both"/>
        <w:rPr>
          <w:ins w:id="208" w:author="Huanren Fu (傅煥仁)" w:date="2025-02-06T17:04:00Z"/>
          <w:rFonts w:eastAsiaTheme="minorEastAsia"/>
        </w:rPr>
      </w:pPr>
      <w:ins w:id="209" w:author="Huanren Fu (傅煥仁)" w:date="2025-02-06T17:04:00Z">
        <w:r>
          <w:t xml:space="preserve">If the deployment includes both macro cell and micro cell, the possible RSRP difference will increase. </w:t>
        </w:r>
        <w:proofErr w:type="gramStart"/>
        <w:r>
          <w:t>Also</w:t>
        </w:r>
        <w:proofErr w:type="gramEnd"/>
        <w:r>
          <w:t xml:space="preserve"> the fast fading will bring more fluctuation to the RSRP difference. For the purpose of study, we could consider a higher level RSRP difference, </w:t>
        </w:r>
        <w:proofErr w:type="gramStart"/>
        <w:r>
          <w:t>e.g.</w:t>
        </w:r>
        <w:proofErr w:type="gramEnd"/>
        <w:r>
          <w:t xml:space="preserve"> 20dB.</w:t>
        </w:r>
      </w:ins>
    </w:p>
    <w:p w14:paraId="5644250C" w14:textId="77777777" w:rsidR="00F00E1D" w:rsidRDefault="00F00E1D" w:rsidP="00F00E1D">
      <w:pPr>
        <w:rPr>
          <w:ins w:id="210" w:author="Huanren Fu (傅煥仁)" w:date="2025-02-06T17:04:00Z"/>
          <w:rFonts w:eastAsia="新細明體"/>
          <w:b/>
          <w:bCs/>
          <w:lang w:eastAsia="zh-TW"/>
        </w:rPr>
      </w:pPr>
      <w:ins w:id="211" w:author="Huanren Fu (傅煥仁)" w:date="2025-02-06T17:04:00Z">
        <w:r>
          <w:rPr>
            <w:rFonts w:eastAsia="新細明體"/>
            <w:b/>
            <w:bCs/>
            <w:lang w:eastAsia="zh-TW"/>
          </w:rPr>
          <w:t>Evaluation from company B:</w:t>
        </w:r>
      </w:ins>
    </w:p>
    <w:p w14:paraId="0F4E1062" w14:textId="77777777" w:rsidR="00F00E1D" w:rsidRDefault="00F00E1D" w:rsidP="00F00E1D">
      <w:pPr>
        <w:rPr>
          <w:ins w:id="212" w:author="Huanren Fu (傅煥仁)" w:date="2025-02-06T17:04:00Z"/>
          <w:rFonts w:eastAsia="新細明體"/>
          <w:lang w:eastAsia="zh-TW"/>
        </w:rPr>
      </w:pPr>
      <w:ins w:id="213" w:author="Huanren Fu (傅煥仁)" w:date="2025-02-06T17:04:00Z">
        <w:r>
          <w:rPr>
            <w:rFonts w:eastAsia="新細明體"/>
            <w:lang w:eastAsia="zh-TW"/>
          </w:rPr>
          <w:t xml:space="preserve">Referring to [14], some system level simulation results which follows coexistence </w:t>
        </w:r>
        <w:proofErr w:type="gramStart"/>
        <w:r>
          <w:rPr>
            <w:rFonts w:eastAsia="新細明體"/>
            <w:lang w:eastAsia="zh-TW"/>
          </w:rPr>
          <w:t>frame work</w:t>
        </w:r>
        <w:proofErr w:type="gramEnd"/>
        <w:r>
          <w:rPr>
            <w:rFonts w:eastAsia="新細明體"/>
            <w:lang w:eastAsia="zh-TW"/>
          </w:rPr>
          <w:t xml:space="preserve"> considering large-scale parameters were also provided.</w:t>
        </w:r>
        <w:bookmarkStart w:id="214" w:name="OLE_LINK121"/>
        <w:r>
          <w:rPr>
            <w:rFonts w:eastAsia="新細明體"/>
            <w:lang w:eastAsia="zh-TW"/>
          </w:rPr>
          <w:t xml:space="preserve"> The environment and configuration assumptions are as following bullets:</w:t>
        </w:r>
      </w:ins>
    </w:p>
    <w:p w14:paraId="40D73CF8" w14:textId="77777777" w:rsidR="00F00E1D" w:rsidRDefault="00F00E1D" w:rsidP="00F00E1D">
      <w:pPr>
        <w:pStyle w:val="af7"/>
        <w:numPr>
          <w:ilvl w:val="0"/>
          <w:numId w:val="69"/>
        </w:numPr>
        <w:autoSpaceDN w:val="0"/>
        <w:spacing w:after="180"/>
        <w:ind w:leftChars="0" w:left="882" w:hanging="482"/>
        <w:rPr>
          <w:ins w:id="215" w:author="Huanren Fu (傅煥仁)" w:date="2025-02-06T17:04:00Z"/>
          <w:rFonts w:eastAsia="新細明體"/>
          <w:lang w:eastAsia="zh-TW"/>
        </w:rPr>
      </w:pPr>
      <w:ins w:id="216" w:author="Huanren Fu (傅煥仁)" w:date="2025-02-06T17:04:00Z">
        <w:r>
          <w:rPr>
            <w:rFonts w:eastAsia="新細明體"/>
            <w:lang w:eastAsia="zh-TW"/>
          </w:rPr>
          <w:t>Co-site case</w:t>
        </w:r>
      </w:ins>
    </w:p>
    <w:p w14:paraId="1C4AC6DE" w14:textId="77777777" w:rsidR="00F00E1D" w:rsidRDefault="00F00E1D" w:rsidP="00F00E1D">
      <w:pPr>
        <w:pStyle w:val="af7"/>
        <w:numPr>
          <w:ilvl w:val="0"/>
          <w:numId w:val="69"/>
        </w:numPr>
        <w:autoSpaceDN w:val="0"/>
        <w:spacing w:after="180"/>
        <w:ind w:leftChars="0" w:left="882" w:hanging="482"/>
        <w:rPr>
          <w:ins w:id="217" w:author="Huanren Fu (傅煥仁)" w:date="2025-02-06T17:04:00Z"/>
          <w:rFonts w:eastAsia="新細明體"/>
          <w:lang w:eastAsia="zh-TW"/>
        </w:rPr>
      </w:pPr>
      <w:ins w:id="218" w:author="Huanren Fu (傅煥仁)" w:date="2025-02-06T17:04:00Z">
        <w:r>
          <w:rPr>
            <w:rFonts w:eastAsia="新細明體"/>
            <w:lang w:eastAsia="zh-TW"/>
          </w:rPr>
          <w:t>Same BW/Power/ANT # of 2 operators at n25 (1.9GHz)</w:t>
        </w:r>
      </w:ins>
    </w:p>
    <w:p w14:paraId="7BBC0524" w14:textId="77777777" w:rsidR="00F00E1D" w:rsidRDefault="00F00E1D" w:rsidP="00F00E1D">
      <w:pPr>
        <w:pStyle w:val="af7"/>
        <w:numPr>
          <w:ilvl w:val="2"/>
          <w:numId w:val="69"/>
        </w:numPr>
        <w:autoSpaceDN w:val="0"/>
        <w:ind w:leftChars="0"/>
        <w:rPr>
          <w:ins w:id="219" w:author="Huanren Fu (傅煥仁)" w:date="2025-02-06T17:04:00Z"/>
          <w:rFonts w:eastAsia="新細明體"/>
          <w:lang w:eastAsia="zh-TW"/>
        </w:rPr>
      </w:pPr>
      <w:ins w:id="220" w:author="Huanren Fu (傅煥仁)" w:date="2025-02-06T17:04:00Z">
        <w:r>
          <w:rPr>
            <w:rFonts w:eastAsia="新細明體"/>
            <w:lang w:eastAsia="zh-TW"/>
          </w:rPr>
          <w:t xml:space="preserve">10 MHz(wanted)+10 MHz(unwanted) </w:t>
        </w:r>
        <w:proofErr w:type="gramStart"/>
        <w:r>
          <w:rPr>
            <w:rFonts w:eastAsia="新細明體"/>
            <w:lang w:eastAsia="zh-TW"/>
          </w:rPr>
          <w:t>BW</w:t>
        </w:r>
        <w:proofErr w:type="gramEnd"/>
      </w:ins>
    </w:p>
    <w:p w14:paraId="771E35C1" w14:textId="77777777" w:rsidR="00F00E1D" w:rsidRDefault="00F00E1D" w:rsidP="00F00E1D">
      <w:pPr>
        <w:pStyle w:val="af7"/>
        <w:numPr>
          <w:ilvl w:val="0"/>
          <w:numId w:val="69"/>
        </w:numPr>
        <w:autoSpaceDN w:val="0"/>
        <w:spacing w:after="180"/>
        <w:ind w:leftChars="0" w:left="882" w:hanging="482"/>
        <w:rPr>
          <w:ins w:id="221" w:author="Huanren Fu (傅煥仁)" w:date="2025-02-06T17:04:00Z"/>
          <w:rFonts w:eastAsia="新細明體"/>
          <w:lang w:eastAsia="zh-TW"/>
        </w:rPr>
      </w:pPr>
      <w:ins w:id="222" w:author="Huanren Fu (傅煥仁)" w:date="2025-02-06T17:04:00Z">
        <w:r>
          <w:rPr>
            <w:rFonts w:eastAsia="新細明體"/>
            <w:lang w:eastAsia="zh-TW"/>
          </w:rPr>
          <w:t>Care interference from the same site.</w:t>
        </w:r>
      </w:ins>
    </w:p>
    <w:p w14:paraId="5D011ABB" w14:textId="77777777" w:rsidR="00F00E1D" w:rsidRDefault="00F00E1D" w:rsidP="00F00E1D">
      <w:pPr>
        <w:pStyle w:val="af7"/>
        <w:numPr>
          <w:ilvl w:val="0"/>
          <w:numId w:val="69"/>
        </w:numPr>
        <w:autoSpaceDN w:val="0"/>
        <w:spacing w:after="180"/>
        <w:ind w:leftChars="0" w:left="882" w:hanging="482"/>
        <w:rPr>
          <w:ins w:id="223" w:author="Huanren Fu (傅煥仁)" w:date="2025-02-06T17:04:00Z"/>
          <w:rFonts w:eastAsia="新細明體"/>
          <w:lang w:eastAsia="zh-TW"/>
        </w:rPr>
      </w:pPr>
      <w:ins w:id="224" w:author="Huanren Fu (傅煥仁)" w:date="2025-02-06T17:04:00Z">
        <w:r>
          <w:rPr>
            <w:rFonts w:eastAsia="新細明體"/>
            <w:lang w:eastAsia="zh-TW"/>
          </w:rPr>
          <w:t>Log RSRP difference between 2 operators à CDF</w:t>
        </w:r>
      </w:ins>
    </w:p>
    <w:p w14:paraId="0E6B6E40" w14:textId="77777777" w:rsidR="00F00E1D" w:rsidRDefault="00F00E1D" w:rsidP="00F00E1D">
      <w:pPr>
        <w:rPr>
          <w:ins w:id="225" w:author="Huanren Fu (傅煥仁)" w:date="2025-02-06T17:04:00Z"/>
          <w:rFonts w:eastAsia="新細明體"/>
          <w:lang w:eastAsia="zh-TW"/>
        </w:rPr>
      </w:pPr>
      <w:ins w:id="226" w:author="Huanren Fu (傅煥仁)" w:date="2025-02-06T17:04:00Z">
        <w:r>
          <w:rPr>
            <w:rFonts w:eastAsia="新細明體"/>
            <w:lang w:eastAsia="zh-TW"/>
          </w:rPr>
          <w:t>The detailed parameters are listed in the table below:</w:t>
        </w:r>
        <w:bookmarkEnd w:id="214"/>
      </w:ins>
    </w:p>
    <w:p w14:paraId="4A713975" w14:textId="77777777" w:rsidR="00F00E1D" w:rsidRDefault="00F00E1D" w:rsidP="00F00E1D">
      <w:pPr>
        <w:jc w:val="center"/>
        <w:rPr>
          <w:ins w:id="227" w:author="Huanren Fu (傅煥仁)" w:date="2025-02-06T17:04:00Z"/>
          <w:rFonts w:ascii="Arial" w:eastAsia="新細明體" w:hAnsi="Arial" w:cs="Arial"/>
          <w:lang w:val="en-US" w:eastAsia="zh-TW"/>
        </w:rPr>
      </w:pPr>
      <w:ins w:id="228" w:author="Huanren Fu (傅煥仁)" w:date="2025-02-06T17:04:00Z">
        <w:r>
          <w:rPr>
            <w:rFonts w:ascii="Arial" w:eastAsia="新細明體" w:hAnsi="Arial" w:cs="Arial"/>
            <w:b/>
            <w:bCs/>
            <w:lang w:eastAsia="zh-TW"/>
          </w:rPr>
          <w:t>Table 6-1: Simulation parameters of PSD difference from UE reception point of view</w:t>
        </w:r>
      </w:ins>
    </w:p>
    <w:tbl>
      <w:tblPr>
        <w:tblW w:w="7783" w:type="dxa"/>
        <w:jc w:val="center"/>
        <w:tblCellMar>
          <w:left w:w="0" w:type="dxa"/>
          <w:right w:w="0" w:type="dxa"/>
        </w:tblCellMar>
        <w:tblLook w:val="04A0" w:firstRow="1" w:lastRow="0" w:firstColumn="1" w:lastColumn="0" w:noHBand="0" w:noVBand="1"/>
      </w:tblPr>
      <w:tblGrid>
        <w:gridCol w:w="3821"/>
        <w:gridCol w:w="3962"/>
      </w:tblGrid>
      <w:tr w:rsidR="00F00E1D" w14:paraId="16586B91" w14:textId="77777777" w:rsidTr="00F00E1D">
        <w:trPr>
          <w:trHeight w:val="146"/>
          <w:jc w:val="center"/>
          <w:ins w:id="22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74B61DC9" w14:textId="77777777" w:rsidR="00F00E1D" w:rsidRDefault="00F00E1D">
            <w:pPr>
              <w:spacing w:after="0"/>
              <w:jc w:val="center"/>
              <w:rPr>
                <w:ins w:id="230" w:author="Huanren Fu (傅煥仁)" w:date="2025-02-06T17:04:00Z"/>
                <w:rFonts w:ascii="Arial" w:eastAsia="新細明體" w:hAnsi="Arial" w:cs="Arial"/>
                <w:sz w:val="18"/>
                <w:szCs w:val="18"/>
                <w:lang w:val="en-US" w:eastAsia="zh-TW"/>
              </w:rPr>
            </w:pPr>
            <w:ins w:id="231" w:author="Huanren Fu (傅煥仁)" w:date="2025-02-06T17:04:00Z">
              <w:r>
                <w:rPr>
                  <w:rFonts w:ascii="Arial" w:eastAsia="新細明體" w:hAnsi="Arial" w:cs="Arial"/>
                  <w:sz w:val="18"/>
                  <w:szCs w:val="18"/>
                  <w:lang w:val="en-US" w:eastAsia="zh-TW"/>
                </w:rPr>
                <w:t>Parameter</w:t>
              </w:r>
            </w:ins>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9A19186" w14:textId="77777777" w:rsidR="00F00E1D" w:rsidRDefault="00F00E1D">
            <w:pPr>
              <w:spacing w:after="0"/>
              <w:rPr>
                <w:ins w:id="232" w:author="Huanren Fu (傅煥仁)" w:date="2025-02-06T17:04:00Z"/>
                <w:rFonts w:ascii="Arial" w:eastAsia="新細明體" w:hAnsi="Arial" w:cs="Arial"/>
                <w:sz w:val="18"/>
                <w:szCs w:val="18"/>
                <w:lang w:val="en-US" w:eastAsia="zh-TW"/>
              </w:rPr>
            </w:pPr>
            <w:ins w:id="233" w:author="Huanren Fu (傅煥仁)" w:date="2025-02-06T17:04:00Z">
              <w:r>
                <w:rPr>
                  <w:rFonts w:ascii="Arial" w:eastAsia="新細明體" w:hAnsi="Arial" w:cs="Arial"/>
                  <w:sz w:val="18"/>
                  <w:szCs w:val="18"/>
                  <w:lang w:val="en-US" w:eastAsia="zh-TW"/>
                </w:rPr>
                <w:t>setting</w:t>
              </w:r>
            </w:ins>
          </w:p>
        </w:tc>
      </w:tr>
      <w:tr w:rsidR="00F00E1D" w14:paraId="2B3EAB6E" w14:textId="77777777" w:rsidTr="00F00E1D">
        <w:trPr>
          <w:trHeight w:val="146"/>
          <w:jc w:val="center"/>
          <w:ins w:id="23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2361C1" w14:textId="77777777" w:rsidR="00F00E1D" w:rsidRDefault="00F00E1D">
            <w:pPr>
              <w:spacing w:after="0"/>
              <w:rPr>
                <w:ins w:id="235" w:author="Huanren Fu (傅煥仁)" w:date="2025-02-06T17:04:00Z"/>
                <w:rFonts w:ascii="Arial" w:eastAsia="新細明體" w:hAnsi="Arial" w:cs="Arial"/>
                <w:sz w:val="18"/>
                <w:szCs w:val="18"/>
                <w:lang w:val="en-US" w:eastAsia="zh-TW"/>
              </w:rPr>
            </w:pPr>
            <w:ins w:id="236" w:author="Huanren Fu (傅煥仁)" w:date="2025-02-06T17:04:00Z">
              <w:r>
                <w:rPr>
                  <w:rFonts w:ascii="Arial" w:eastAsia="新細明體" w:hAnsi="Arial" w:cs="Arial"/>
                  <w:sz w:val="18"/>
                  <w:szCs w:val="18"/>
                  <w:lang w:val="en-US" w:eastAsia="zh-TW"/>
                </w:rPr>
                <w:t>Scenario</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A1F47" w14:textId="77777777" w:rsidR="00F00E1D" w:rsidRDefault="00F00E1D">
            <w:pPr>
              <w:spacing w:after="0"/>
              <w:rPr>
                <w:ins w:id="237" w:author="Huanren Fu (傅煥仁)" w:date="2025-02-06T17:04:00Z"/>
                <w:rFonts w:ascii="Arial" w:eastAsia="新細明體" w:hAnsi="Arial" w:cs="Arial"/>
                <w:sz w:val="18"/>
                <w:szCs w:val="18"/>
                <w:lang w:val="en-US" w:eastAsia="zh-TW"/>
              </w:rPr>
            </w:pPr>
            <w:ins w:id="238" w:author="Huanren Fu (傅煥仁)" w:date="2025-02-06T17:04:00Z">
              <w:r>
                <w:rPr>
                  <w:rFonts w:ascii="Arial" w:eastAsia="新細明體" w:hAnsi="Arial" w:cs="Arial"/>
                  <w:sz w:val="18"/>
                  <w:szCs w:val="18"/>
                  <w:lang w:val="en-US" w:eastAsia="zh-TW"/>
                </w:rPr>
                <w:t>Dense Urban</w:t>
              </w:r>
            </w:ins>
          </w:p>
        </w:tc>
      </w:tr>
      <w:tr w:rsidR="00F00E1D" w14:paraId="6D0EE561" w14:textId="77777777" w:rsidTr="00F00E1D">
        <w:trPr>
          <w:trHeight w:val="146"/>
          <w:jc w:val="center"/>
          <w:ins w:id="23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435D20" w14:textId="77777777" w:rsidR="00F00E1D" w:rsidRDefault="00F00E1D">
            <w:pPr>
              <w:spacing w:after="0"/>
              <w:rPr>
                <w:ins w:id="240" w:author="Huanren Fu (傅煥仁)" w:date="2025-02-06T17:04:00Z"/>
                <w:rFonts w:ascii="Arial" w:eastAsia="新細明體" w:hAnsi="Arial" w:cs="Arial"/>
                <w:sz w:val="18"/>
                <w:szCs w:val="18"/>
                <w:lang w:val="en-US" w:eastAsia="zh-TW"/>
              </w:rPr>
            </w:pPr>
            <w:ins w:id="241" w:author="Huanren Fu (傅煥仁)" w:date="2025-02-06T17:04:00Z">
              <w:r>
                <w:rPr>
                  <w:rFonts w:ascii="Arial" w:eastAsia="新細明體" w:hAnsi="Arial" w:cs="Arial"/>
                  <w:sz w:val="18"/>
                  <w:szCs w:val="18"/>
                  <w:lang w:val="en-US" w:eastAsia="zh-TW"/>
                </w:rPr>
                <w:t xml:space="preserve">Channel model </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9585704" w14:textId="77777777" w:rsidR="00F00E1D" w:rsidRDefault="00F00E1D">
            <w:pPr>
              <w:spacing w:after="0"/>
              <w:rPr>
                <w:ins w:id="242" w:author="Huanren Fu (傅煥仁)" w:date="2025-02-06T17:04:00Z"/>
                <w:rFonts w:ascii="Arial" w:eastAsia="新細明體" w:hAnsi="Arial" w:cs="Arial"/>
                <w:sz w:val="18"/>
                <w:szCs w:val="18"/>
                <w:lang w:val="en-US" w:eastAsia="zh-TW"/>
              </w:rPr>
            </w:pPr>
            <w:ins w:id="243" w:author="Huanren Fu (傅煥仁)" w:date="2025-02-06T17:04:00Z">
              <w:r>
                <w:rPr>
                  <w:rFonts w:ascii="Arial" w:eastAsia="新細明體" w:hAnsi="Arial" w:cs="Arial"/>
                  <w:sz w:val="18"/>
                  <w:szCs w:val="18"/>
                  <w:lang w:val="en-US" w:eastAsia="zh-TW"/>
                </w:rPr>
                <w:t>UMa</w:t>
              </w:r>
            </w:ins>
          </w:p>
        </w:tc>
      </w:tr>
      <w:tr w:rsidR="00F00E1D" w14:paraId="7DB10C6D" w14:textId="77777777" w:rsidTr="00F00E1D">
        <w:trPr>
          <w:trHeight w:val="146"/>
          <w:jc w:val="center"/>
          <w:ins w:id="24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82AB87" w14:textId="77777777" w:rsidR="00F00E1D" w:rsidRDefault="00F00E1D">
            <w:pPr>
              <w:spacing w:after="0"/>
              <w:rPr>
                <w:ins w:id="245" w:author="Huanren Fu (傅煥仁)" w:date="2025-02-06T17:04:00Z"/>
                <w:rFonts w:ascii="Arial" w:eastAsia="新細明體" w:hAnsi="Arial" w:cs="Arial"/>
                <w:sz w:val="18"/>
                <w:szCs w:val="18"/>
                <w:lang w:val="en-US" w:eastAsia="zh-TW"/>
              </w:rPr>
            </w:pPr>
            <w:ins w:id="246" w:author="Huanren Fu (傅煥仁)" w:date="2025-02-06T17:04:00Z">
              <w:r>
                <w:rPr>
                  <w:rFonts w:ascii="Arial" w:eastAsia="新細明體" w:hAnsi="Arial" w:cs="Arial"/>
                  <w:sz w:val="18"/>
                  <w:szCs w:val="18"/>
                  <w:lang w:val="en-US" w:eastAsia="zh-TW"/>
                </w:rPr>
                <w:t>ISD</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FB4C76" w14:textId="77777777" w:rsidR="00F00E1D" w:rsidRDefault="00F00E1D">
            <w:pPr>
              <w:spacing w:after="0"/>
              <w:rPr>
                <w:ins w:id="247" w:author="Huanren Fu (傅煥仁)" w:date="2025-02-06T17:04:00Z"/>
                <w:rFonts w:ascii="Arial" w:eastAsia="新細明體" w:hAnsi="Arial" w:cs="Arial"/>
                <w:sz w:val="18"/>
                <w:szCs w:val="18"/>
                <w:lang w:val="en-US" w:eastAsia="zh-TW"/>
              </w:rPr>
            </w:pPr>
            <w:ins w:id="248" w:author="Huanren Fu (傅煥仁)" w:date="2025-02-06T17:04:00Z">
              <w:r>
                <w:rPr>
                  <w:rFonts w:ascii="Arial" w:eastAsia="新細明體" w:hAnsi="Arial" w:cs="Arial"/>
                  <w:sz w:val="18"/>
                  <w:szCs w:val="18"/>
                  <w:lang w:val="en-US" w:eastAsia="zh-TW"/>
                </w:rPr>
                <w:t>200m</w:t>
              </w:r>
            </w:ins>
          </w:p>
        </w:tc>
      </w:tr>
      <w:tr w:rsidR="00F00E1D" w14:paraId="435F319B" w14:textId="77777777" w:rsidTr="00F00E1D">
        <w:trPr>
          <w:trHeight w:val="146"/>
          <w:jc w:val="center"/>
          <w:ins w:id="24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6AF55" w14:textId="77777777" w:rsidR="00F00E1D" w:rsidRDefault="00F00E1D">
            <w:pPr>
              <w:spacing w:after="0"/>
              <w:rPr>
                <w:ins w:id="250" w:author="Huanren Fu (傅煥仁)" w:date="2025-02-06T17:04:00Z"/>
                <w:rFonts w:ascii="Arial" w:eastAsia="新細明體" w:hAnsi="Arial" w:cs="Arial"/>
                <w:sz w:val="18"/>
                <w:szCs w:val="18"/>
                <w:lang w:val="en-US" w:eastAsia="zh-TW"/>
              </w:rPr>
            </w:pPr>
            <w:ins w:id="251" w:author="Huanren Fu (傅煥仁)" w:date="2025-02-06T17:04:00Z">
              <w:r>
                <w:rPr>
                  <w:rFonts w:ascii="Arial" w:eastAsia="新細明體" w:hAnsi="Arial" w:cs="Arial"/>
                  <w:sz w:val="18"/>
                  <w:szCs w:val="18"/>
                  <w:lang w:val="en-US" w:eastAsia="zh-TW"/>
                </w:rPr>
                <w:t>Number of operators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F1127E" w14:textId="77777777" w:rsidR="00F00E1D" w:rsidRDefault="00F00E1D">
            <w:pPr>
              <w:spacing w:after="0"/>
              <w:rPr>
                <w:ins w:id="252" w:author="Huanren Fu (傅煥仁)" w:date="2025-02-06T17:04:00Z"/>
                <w:rFonts w:ascii="Arial" w:eastAsia="新細明體" w:hAnsi="Arial" w:cs="Arial"/>
                <w:sz w:val="18"/>
                <w:szCs w:val="18"/>
                <w:lang w:val="en-US" w:eastAsia="zh-TW"/>
              </w:rPr>
            </w:pPr>
            <w:ins w:id="253" w:author="Huanren Fu (傅煥仁)" w:date="2025-02-06T17:04:00Z">
              <w:r>
                <w:rPr>
                  <w:rFonts w:ascii="Arial" w:eastAsia="新細明體" w:hAnsi="Arial" w:cs="Arial"/>
                  <w:sz w:val="18"/>
                  <w:szCs w:val="18"/>
                  <w:lang w:val="en-US" w:eastAsia="zh-TW"/>
                </w:rPr>
                <w:t>2</w:t>
              </w:r>
            </w:ins>
          </w:p>
        </w:tc>
      </w:tr>
      <w:tr w:rsidR="00F00E1D" w14:paraId="613B9987" w14:textId="77777777" w:rsidTr="00F00E1D">
        <w:trPr>
          <w:trHeight w:val="146"/>
          <w:jc w:val="center"/>
          <w:ins w:id="25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FEEC3D" w14:textId="77777777" w:rsidR="00F00E1D" w:rsidRDefault="00F00E1D">
            <w:pPr>
              <w:spacing w:after="0"/>
              <w:rPr>
                <w:ins w:id="255" w:author="Huanren Fu (傅煥仁)" w:date="2025-02-06T17:04:00Z"/>
                <w:rFonts w:ascii="Arial" w:eastAsia="新細明體" w:hAnsi="Arial" w:cs="Arial"/>
                <w:sz w:val="18"/>
                <w:szCs w:val="18"/>
                <w:lang w:val="en-US" w:eastAsia="zh-TW"/>
              </w:rPr>
            </w:pPr>
            <w:ins w:id="256" w:author="Huanren Fu (傅煥仁)" w:date="2025-02-06T17:04:00Z">
              <w:r>
                <w:rPr>
                  <w:rFonts w:ascii="Arial" w:eastAsia="新細明體" w:hAnsi="Arial" w:cs="Arial"/>
                  <w:sz w:val="18"/>
                  <w:szCs w:val="18"/>
                  <w:lang w:val="en-US" w:eastAsia="zh-TW"/>
                </w:rPr>
                <w:t>Number of sites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B9AD57" w14:textId="77777777" w:rsidR="00F00E1D" w:rsidRDefault="00F00E1D">
            <w:pPr>
              <w:spacing w:after="0"/>
              <w:rPr>
                <w:ins w:id="257" w:author="Huanren Fu (傅煥仁)" w:date="2025-02-06T17:04:00Z"/>
                <w:rFonts w:ascii="Arial" w:eastAsia="新細明體" w:hAnsi="Arial" w:cs="Arial"/>
                <w:sz w:val="18"/>
                <w:szCs w:val="18"/>
                <w:lang w:val="en-US" w:eastAsia="zh-TW"/>
              </w:rPr>
            </w:pPr>
            <w:ins w:id="258" w:author="Huanren Fu (傅煥仁)" w:date="2025-02-06T17:04:00Z">
              <w:r>
                <w:rPr>
                  <w:rFonts w:ascii="Arial" w:eastAsia="新細明體" w:hAnsi="Arial" w:cs="Arial"/>
                  <w:sz w:val="18"/>
                  <w:szCs w:val="18"/>
                  <w:lang w:val="en-US" w:eastAsia="zh-TW"/>
                </w:rPr>
                <w:t>7/operator, each with 3 sectors</w:t>
              </w:r>
            </w:ins>
          </w:p>
        </w:tc>
      </w:tr>
      <w:tr w:rsidR="00F00E1D" w14:paraId="109CFB57" w14:textId="77777777" w:rsidTr="00F00E1D">
        <w:trPr>
          <w:trHeight w:val="146"/>
          <w:jc w:val="center"/>
          <w:ins w:id="25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7DAF5A" w14:textId="77777777" w:rsidR="00F00E1D" w:rsidRDefault="00F00E1D">
            <w:pPr>
              <w:spacing w:after="0"/>
              <w:rPr>
                <w:ins w:id="260" w:author="Huanren Fu (傅煥仁)" w:date="2025-02-06T17:04:00Z"/>
                <w:rFonts w:ascii="Arial" w:eastAsia="新細明體" w:hAnsi="Arial" w:cs="Arial"/>
                <w:sz w:val="18"/>
                <w:szCs w:val="18"/>
                <w:lang w:val="en-US" w:eastAsia="zh-TW"/>
              </w:rPr>
            </w:pPr>
            <w:ins w:id="261" w:author="Huanren Fu (傅煥仁)" w:date="2025-02-06T17:04:00Z">
              <w:r>
                <w:rPr>
                  <w:rFonts w:ascii="Arial" w:eastAsia="新細明體" w:hAnsi="Arial" w:cs="Arial"/>
                  <w:sz w:val="18"/>
                  <w:szCs w:val="18"/>
                  <w:lang w:val="en-US" w:eastAsia="zh-TW"/>
                </w:rPr>
                <w:t>Number of UEs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BCEB55" w14:textId="77777777" w:rsidR="00F00E1D" w:rsidRDefault="00F00E1D">
            <w:pPr>
              <w:spacing w:after="0"/>
              <w:rPr>
                <w:ins w:id="262" w:author="Huanren Fu (傅煥仁)" w:date="2025-02-06T17:04:00Z"/>
                <w:rFonts w:ascii="Arial" w:eastAsia="新細明體" w:hAnsi="Arial" w:cs="Arial"/>
                <w:sz w:val="18"/>
                <w:szCs w:val="18"/>
                <w:lang w:val="en-US" w:eastAsia="zh-TW"/>
              </w:rPr>
            </w:pPr>
            <w:ins w:id="263" w:author="Huanren Fu (傅煥仁)" w:date="2025-02-06T17:04:00Z">
              <w:r>
                <w:rPr>
                  <w:rFonts w:ascii="Arial" w:eastAsia="新細明體" w:hAnsi="Arial" w:cs="Arial"/>
                  <w:sz w:val="18"/>
                  <w:szCs w:val="18"/>
                  <w:lang w:val="en-US" w:eastAsia="zh-TW"/>
                </w:rPr>
                <w:t>10/sectors</w:t>
              </w:r>
            </w:ins>
          </w:p>
        </w:tc>
      </w:tr>
      <w:tr w:rsidR="00F00E1D" w14:paraId="67394766" w14:textId="77777777" w:rsidTr="00F00E1D">
        <w:trPr>
          <w:trHeight w:val="146"/>
          <w:jc w:val="center"/>
          <w:ins w:id="26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62FBD0" w14:textId="77777777" w:rsidR="00F00E1D" w:rsidRDefault="00F00E1D">
            <w:pPr>
              <w:spacing w:after="0"/>
              <w:rPr>
                <w:ins w:id="265" w:author="Huanren Fu (傅煥仁)" w:date="2025-02-06T17:04:00Z"/>
                <w:rFonts w:ascii="Arial" w:eastAsia="新細明體" w:hAnsi="Arial" w:cs="Arial"/>
                <w:sz w:val="18"/>
                <w:szCs w:val="18"/>
                <w:lang w:val="en-US" w:eastAsia="zh-TW"/>
              </w:rPr>
            </w:pPr>
            <w:ins w:id="266" w:author="Huanren Fu (傅煥仁)" w:date="2025-02-06T17:04:00Z">
              <w:r>
                <w:rPr>
                  <w:rFonts w:ascii="Arial" w:eastAsia="新細明體" w:hAnsi="Arial" w:cs="Arial"/>
                  <w:sz w:val="18"/>
                  <w:szCs w:val="18"/>
                  <w:lang w:val="en-US" w:eastAsia="zh-TW"/>
                </w:rPr>
                <w:t>Carrier frequency</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635824" w14:textId="77777777" w:rsidR="00F00E1D" w:rsidRDefault="00F00E1D">
            <w:pPr>
              <w:spacing w:after="0"/>
              <w:rPr>
                <w:ins w:id="267" w:author="Huanren Fu (傅煥仁)" w:date="2025-02-06T17:04:00Z"/>
                <w:rFonts w:ascii="Arial" w:eastAsia="新細明體" w:hAnsi="Arial" w:cs="Arial"/>
                <w:sz w:val="18"/>
                <w:szCs w:val="18"/>
                <w:lang w:val="en-US" w:eastAsia="zh-TW"/>
              </w:rPr>
            </w:pPr>
            <w:ins w:id="268" w:author="Huanren Fu (傅煥仁)" w:date="2025-02-06T17:04:00Z">
              <w:r>
                <w:rPr>
                  <w:rFonts w:ascii="Arial" w:eastAsia="新細明體" w:hAnsi="Arial" w:cs="Arial"/>
                  <w:sz w:val="18"/>
                  <w:szCs w:val="18"/>
                  <w:lang w:val="en-US" w:eastAsia="zh-TW"/>
                </w:rPr>
                <w:t>1.9GHz</w:t>
              </w:r>
            </w:ins>
          </w:p>
        </w:tc>
      </w:tr>
      <w:tr w:rsidR="00F00E1D" w14:paraId="18BF3CB1" w14:textId="77777777" w:rsidTr="00F00E1D">
        <w:trPr>
          <w:trHeight w:val="146"/>
          <w:jc w:val="center"/>
          <w:ins w:id="26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750AAB" w14:textId="77777777" w:rsidR="00F00E1D" w:rsidRDefault="00F00E1D">
            <w:pPr>
              <w:spacing w:after="0"/>
              <w:rPr>
                <w:ins w:id="270" w:author="Huanren Fu (傅煥仁)" w:date="2025-02-06T17:04:00Z"/>
                <w:rFonts w:ascii="Arial" w:eastAsia="新細明體" w:hAnsi="Arial" w:cs="Arial"/>
                <w:sz w:val="18"/>
                <w:szCs w:val="18"/>
                <w:lang w:val="en-US" w:eastAsia="zh-TW"/>
              </w:rPr>
            </w:pPr>
            <w:ins w:id="271" w:author="Huanren Fu (傅煥仁)" w:date="2025-02-06T17:04:00Z">
              <w:r>
                <w:rPr>
                  <w:rFonts w:ascii="Arial" w:eastAsia="新細明體" w:hAnsi="Arial" w:cs="Arial"/>
                  <w:sz w:val="18"/>
                  <w:szCs w:val="18"/>
                  <w:lang w:val="en-US" w:eastAsia="zh-TW"/>
                </w:rPr>
                <w:t>Channel BW</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270A33" w14:textId="77777777" w:rsidR="00F00E1D" w:rsidRDefault="00F00E1D">
            <w:pPr>
              <w:spacing w:after="0"/>
              <w:rPr>
                <w:ins w:id="272" w:author="Huanren Fu (傅煥仁)" w:date="2025-02-06T17:04:00Z"/>
                <w:rFonts w:ascii="Arial" w:eastAsia="新細明體" w:hAnsi="Arial" w:cs="Arial"/>
                <w:sz w:val="18"/>
                <w:szCs w:val="18"/>
                <w:lang w:val="en-US" w:eastAsia="zh-TW"/>
              </w:rPr>
            </w:pPr>
            <w:ins w:id="273" w:author="Huanren Fu (傅煥仁)" w:date="2025-02-06T17:04:00Z">
              <w:r>
                <w:rPr>
                  <w:rFonts w:ascii="Arial" w:eastAsia="新細明體" w:hAnsi="Arial" w:cs="Arial"/>
                  <w:sz w:val="18"/>
                  <w:szCs w:val="18"/>
                  <w:lang w:val="en-US" w:eastAsia="zh-TW"/>
                </w:rPr>
                <w:t>10MHz</w:t>
              </w:r>
            </w:ins>
          </w:p>
        </w:tc>
      </w:tr>
      <w:tr w:rsidR="00F00E1D" w14:paraId="05A123FA" w14:textId="77777777" w:rsidTr="00F00E1D">
        <w:trPr>
          <w:trHeight w:val="294"/>
          <w:jc w:val="center"/>
          <w:ins w:id="27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81702" w14:textId="77777777" w:rsidR="00F00E1D" w:rsidRDefault="00F00E1D">
            <w:pPr>
              <w:spacing w:after="0"/>
              <w:rPr>
                <w:ins w:id="275" w:author="Huanren Fu (傅煥仁)" w:date="2025-02-06T17:04:00Z"/>
                <w:rFonts w:ascii="Arial" w:eastAsia="新細明體" w:hAnsi="Arial" w:cs="Arial"/>
                <w:sz w:val="18"/>
                <w:szCs w:val="18"/>
                <w:lang w:val="en-US" w:eastAsia="zh-TW"/>
              </w:rPr>
            </w:pPr>
            <w:ins w:id="276" w:author="Huanren Fu (傅煥仁)" w:date="2025-02-06T17:04:00Z">
              <w:r>
                <w:rPr>
                  <w:rFonts w:ascii="Arial" w:eastAsia="新細明體" w:hAnsi="Arial" w:cs="Arial"/>
                  <w:sz w:val="18"/>
                  <w:szCs w:val="18"/>
                  <w:lang w:val="en-US" w:eastAsia="zh-TW"/>
                </w:rPr>
                <w:t>Antenna pattern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E79739" w14:textId="77777777" w:rsidR="00F00E1D" w:rsidRDefault="00F00E1D">
            <w:pPr>
              <w:spacing w:after="0"/>
              <w:rPr>
                <w:ins w:id="277" w:author="Huanren Fu (傅煥仁)" w:date="2025-02-06T17:04:00Z"/>
                <w:rFonts w:ascii="Arial" w:eastAsia="新細明體" w:hAnsi="Arial" w:cs="Arial"/>
                <w:sz w:val="18"/>
                <w:szCs w:val="18"/>
                <w:lang w:val="en-US" w:eastAsia="zh-TW"/>
              </w:rPr>
            </w:pPr>
            <w:ins w:id="278" w:author="Huanren Fu (傅煥仁)" w:date="2025-02-06T17:04:00Z">
              <w:r>
                <w:rPr>
                  <w:rFonts w:ascii="Arial" w:eastAsia="新細明體" w:hAnsi="Arial" w:cs="Arial"/>
                  <w:sz w:val="18"/>
                  <w:szCs w:val="18"/>
                  <w:lang w:val="en-US" w:eastAsia="zh-TW"/>
                </w:rPr>
                <w:t>AAS is assumed (same as that in coexistence study)</w:t>
              </w:r>
            </w:ins>
          </w:p>
        </w:tc>
      </w:tr>
      <w:tr w:rsidR="00F00E1D" w14:paraId="1EA98EB8" w14:textId="77777777" w:rsidTr="00F00E1D">
        <w:trPr>
          <w:trHeight w:val="294"/>
          <w:jc w:val="center"/>
          <w:ins w:id="27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EDDF20" w14:textId="77777777" w:rsidR="00F00E1D" w:rsidRDefault="00F00E1D">
            <w:pPr>
              <w:spacing w:after="0"/>
              <w:rPr>
                <w:ins w:id="280" w:author="Huanren Fu (傅煥仁)" w:date="2025-02-06T17:04:00Z"/>
                <w:rFonts w:ascii="Arial" w:eastAsia="新細明體" w:hAnsi="Arial" w:cs="Arial"/>
                <w:sz w:val="18"/>
                <w:szCs w:val="18"/>
                <w:lang w:val="en-US" w:eastAsia="zh-TW"/>
              </w:rPr>
            </w:pPr>
            <w:ins w:id="281" w:author="Huanren Fu (傅煥仁)" w:date="2025-02-06T17:04:00Z">
              <w:r>
                <w:rPr>
                  <w:rFonts w:ascii="Arial" w:eastAsia="新細明體" w:hAnsi="Arial" w:cs="Arial"/>
                  <w:sz w:val="18"/>
                  <w:szCs w:val="18"/>
                  <w:lang w:val="en-US" w:eastAsia="zh-TW"/>
                </w:rPr>
                <w:t>BS antenna configuration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959607" w14:textId="77777777" w:rsidR="00F00E1D" w:rsidRDefault="00F00E1D">
            <w:pPr>
              <w:spacing w:after="0"/>
              <w:rPr>
                <w:ins w:id="282" w:author="Huanren Fu (傅煥仁)" w:date="2025-02-06T17:04:00Z"/>
                <w:rFonts w:ascii="Arial" w:eastAsia="新細明體" w:hAnsi="Arial" w:cs="Arial"/>
                <w:sz w:val="18"/>
                <w:szCs w:val="18"/>
                <w:lang w:val="en-US" w:eastAsia="zh-TW"/>
              </w:rPr>
            </w:pPr>
            <w:ins w:id="283" w:author="Huanren Fu (傅煥仁)" w:date="2025-02-06T17:04:00Z">
              <w:r>
                <w:rPr>
                  <w:rFonts w:ascii="Arial" w:eastAsia="新細明體" w:hAnsi="Arial" w:cs="Arial"/>
                  <w:sz w:val="18"/>
                  <w:szCs w:val="18"/>
                  <w:lang w:val="en-US" w:eastAsia="zh-TW"/>
                </w:rPr>
                <w:t>32 ANT</w:t>
              </w:r>
              <w:proofErr w:type="gramStart"/>
              <w:r>
                <w:rPr>
                  <w:rFonts w:ascii="Arial" w:eastAsia="新細明體" w:hAnsi="Arial" w:cs="Arial"/>
                  <w:sz w:val="18"/>
                  <w:szCs w:val="18"/>
                  <w:lang w:val="en-US" w:eastAsia="zh-TW"/>
                </w:rPr>
                <w:t># :</w:t>
              </w:r>
              <w:proofErr w:type="gramEnd"/>
              <w:r>
                <w:rPr>
                  <w:rFonts w:ascii="Arial" w:eastAsia="新細明體" w:hAnsi="Arial" w:cs="Arial"/>
                  <w:sz w:val="18"/>
                  <w:szCs w:val="18"/>
                  <w:lang w:val="en-US" w:eastAsia="zh-TW"/>
                </w:rPr>
                <w:t xml:space="preserve"> (M,N,P) = (4,4,2)</w:t>
              </w:r>
              <w:r>
                <w:rPr>
                  <w:rFonts w:ascii="Arial" w:eastAsia="新細明體" w:hAnsi="Arial" w:cs="Arial"/>
                  <w:sz w:val="18"/>
                  <w:szCs w:val="18"/>
                  <w:lang w:val="en-US" w:eastAsia="zh-TW"/>
                </w:rPr>
                <w:br/>
                <w:t>128 ANT# : (M,N,P) = (8,8,2)</w:t>
              </w:r>
            </w:ins>
          </w:p>
        </w:tc>
      </w:tr>
      <w:tr w:rsidR="00F00E1D" w14:paraId="28766C0C" w14:textId="77777777" w:rsidTr="00F00E1D">
        <w:trPr>
          <w:trHeight w:val="294"/>
          <w:jc w:val="center"/>
          <w:ins w:id="284" w:author="Huanren Fu (傅煥仁)" w:date="2025-02-06T17:04:00Z"/>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D4EC34" w14:textId="77777777" w:rsidR="00F00E1D" w:rsidRDefault="00F00E1D">
            <w:pPr>
              <w:spacing w:after="0"/>
              <w:rPr>
                <w:ins w:id="285" w:author="Huanren Fu (傅煥仁)" w:date="2025-02-06T17:04:00Z"/>
                <w:rFonts w:ascii="Arial" w:eastAsia="新細明體" w:hAnsi="Arial" w:cs="Arial"/>
                <w:sz w:val="18"/>
                <w:szCs w:val="18"/>
                <w:lang w:val="en-US" w:eastAsia="zh-TW"/>
              </w:rPr>
            </w:pPr>
            <w:ins w:id="286" w:author="Huanren Fu (傅煥仁)" w:date="2025-02-06T17:04:00Z">
              <w:r>
                <w:rPr>
                  <w:rFonts w:ascii="Arial" w:eastAsia="新細明體" w:hAnsi="Arial" w:cs="Arial"/>
                  <w:sz w:val="18"/>
                  <w:szCs w:val="18"/>
                  <w:lang w:val="en-US" w:eastAsia="zh-TW"/>
                </w:rPr>
                <w:t>Note: The simulation follows coexistence framework, which considers large-scale parameters only.</w:t>
              </w:r>
            </w:ins>
          </w:p>
        </w:tc>
      </w:tr>
    </w:tbl>
    <w:p w14:paraId="621BC413" w14:textId="0570C54B" w:rsidR="00F00E1D" w:rsidRDefault="00F00E1D" w:rsidP="00F00E1D">
      <w:pPr>
        <w:jc w:val="center"/>
        <w:rPr>
          <w:ins w:id="287" w:author="Huanren Fu (傅煥仁)" w:date="2025-02-06T17:04:00Z"/>
          <w:rFonts w:ascii="Arial" w:eastAsia="新細明體" w:hAnsi="Arial" w:cs="Arial"/>
          <w:lang w:eastAsia="zh-TW"/>
        </w:rPr>
      </w:pPr>
      <w:ins w:id="288" w:author="Huanren Fu (傅煥仁)" w:date="2025-02-06T17:04:00Z">
        <w:r>
          <w:rPr>
            <w:rFonts w:ascii="Arial" w:eastAsia="新細明體" w:hAnsi="Arial" w:cs="Arial"/>
            <w:noProof/>
            <w:lang w:eastAsia="zh-TW"/>
          </w:rPr>
          <w:lastRenderedPageBreak/>
          <w:drawing>
            <wp:inline distT="0" distB="0" distL="0" distR="0" wp14:anchorId="006A862D" wp14:editId="48B5E721">
              <wp:extent cx="3580765" cy="2298700"/>
              <wp:effectExtent l="0" t="0" r="63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ins>
    </w:p>
    <w:p w14:paraId="5E3E0430" w14:textId="77777777" w:rsidR="00F00E1D" w:rsidRDefault="00F00E1D" w:rsidP="00F00E1D">
      <w:pPr>
        <w:jc w:val="center"/>
        <w:rPr>
          <w:ins w:id="289" w:author="Huanren Fu (傅煥仁)" w:date="2025-02-06T17:04:00Z"/>
          <w:rFonts w:ascii="Arial" w:eastAsia="新細明體" w:hAnsi="Arial" w:cs="Arial"/>
          <w:b/>
          <w:bCs/>
          <w:lang w:eastAsia="zh-TW"/>
        </w:rPr>
      </w:pPr>
      <w:ins w:id="290" w:author="Huanren Fu (傅煥仁)" w:date="2025-02-06T17:04:00Z">
        <w:r>
          <w:rPr>
            <w:rFonts w:ascii="Arial" w:eastAsia="新細明體" w:hAnsi="Arial" w:cs="Arial"/>
            <w:b/>
            <w:bCs/>
            <w:lang w:eastAsia="zh-TW"/>
          </w:rPr>
          <w:t>Figure 6-3: Antenna patterns for the simulation</w:t>
        </w:r>
      </w:ins>
    </w:p>
    <w:p w14:paraId="0C3385E0" w14:textId="08F26E00" w:rsidR="00F00E1D" w:rsidRDefault="00F00E1D" w:rsidP="00F00E1D">
      <w:pPr>
        <w:jc w:val="center"/>
        <w:rPr>
          <w:ins w:id="291" w:author="Huanren Fu (傅煥仁)" w:date="2025-02-06T17:04:00Z"/>
          <w:rFonts w:ascii="Arial" w:eastAsia="新細明體" w:hAnsi="Arial" w:cs="Arial"/>
          <w:b/>
          <w:bCs/>
          <w:lang w:eastAsia="zh-TW"/>
        </w:rPr>
      </w:pPr>
      <w:ins w:id="292" w:author="Huanren Fu (傅煥仁)" w:date="2025-02-06T17:04:00Z">
        <w:r>
          <w:rPr>
            <w:rFonts w:ascii="Arial" w:eastAsia="新細明體" w:hAnsi="Arial" w:cs="Arial"/>
            <w:b/>
            <w:noProof/>
            <w:lang w:eastAsia="zh-TW"/>
          </w:rPr>
          <w:drawing>
            <wp:inline distT="0" distB="0" distL="0" distR="0" wp14:anchorId="11AA1689" wp14:editId="6984064C">
              <wp:extent cx="4127500" cy="3259455"/>
              <wp:effectExtent l="0" t="0" r="635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ins>
    </w:p>
    <w:p w14:paraId="2FA38D16" w14:textId="77777777" w:rsidR="00F00E1D" w:rsidRDefault="00F00E1D" w:rsidP="00F00E1D">
      <w:pPr>
        <w:jc w:val="center"/>
        <w:rPr>
          <w:ins w:id="293" w:author="Huanren Fu (傅煥仁)" w:date="2025-02-06T17:04:00Z"/>
          <w:rFonts w:ascii="Arial" w:eastAsia="新細明體" w:hAnsi="Arial" w:cs="Arial"/>
          <w:b/>
          <w:bCs/>
          <w:lang w:eastAsia="zh-TW"/>
        </w:rPr>
      </w:pPr>
      <w:ins w:id="294" w:author="Huanren Fu (傅煥仁)" w:date="2025-02-06T17:04:00Z">
        <w:r>
          <w:rPr>
            <w:rFonts w:ascii="Arial" w:eastAsia="新細明體" w:hAnsi="Arial" w:cs="Arial"/>
            <w:b/>
            <w:bCs/>
            <w:lang w:eastAsia="zh-TW"/>
          </w:rPr>
          <w:t xml:space="preserve">Figure 6-4: Simulated PSD difference at UE receiving </w:t>
        </w:r>
        <w:proofErr w:type="gramStart"/>
        <w:r>
          <w:rPr>
            <w:rFonts w:ascii="Arial" w:eastAsia="新細明體" w:hAnsi="Arial" w:cs="Arial"/>
            <w:b/>
            <w:bCs/>
            <w:lang w:eastAsia="zh-TW"/>
          </w:rPr>
          <w:t>antenna</w:t>
        </w:r>
        <w:proofErr w:type="gramEnd"/>
      </w:ins>
    </w:p>
    <w:p w14:paraId="30684D00" w14:textId="77777777" w:rsidR="00F00E1D" w:rsidRDefault="00F00E1D" w:rsidP="00F00E1D">
      <w:pPr>
        <w:rPr>
          <w:ins w:id="295" w:author="Huanren Fu (傅煥仁)" w:date="2025-02-06T17:04:00Z"/>
          <w:rFonts w:eastAsia="新細明體"/>
          <w:lang w:eastAsia="zh-TW"/>
        </w:rPr>
      </w:pPr>
      <w:ins w:id="296" w:author="Huanren Fu (傅煥仁)" w:date="2025-02-06T17:04:00Z">
        <w:r>
          <w:rPr>
            <w:rFonts w:eastAsia="新細明體"/>
            <w:lang w:eastAsia="zh-TW"/>
          </w:rPr>
          <w:t xml:space="preserve">From simulation result, we can see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297" w:name="OLE_LINK37"/>
        <w:r>
          <w:rPr>
            <w:rFonts w:eastAsia="新細明體"/>
            <w:lang w:eastAsia="zh-TW"/>
          </w:rPr>
          <w:t>existing requirements at in-gap ACS1/ACS2/IBB1/IBB2/NBB can fulfil the need for coexistence</w:t>
        </w:r>
        <w:bookmarkEnd w:id="297"/>
        <w:r>
          <w:rPr>
            <w:rFonts w:eastAsia="新細明體"/>
            <w:lang w:eastAsia="zh-TW"/>
          </w:rPr>
          <w:t xml:space="preserve">. On the other hand, collocation inter-operator assumption might be too much simplified and different with real deployment. Some company propose to keep same ACS/IBB </w:t>
        </w:r>
        <w:proofErr w:type="gramStart"/>
        <w:r>
          <w:rPr>
            <w:rFonts w:eastAsia="新細明體"/>
            <w:lang w:eastAsia="zh-TW"/>
          </w:rPr>
          <w:t>requirements</w:t>
        </w:r>
        <w:proofErr w:type="gramEnd"/>
        <w:r>
          <w:rPr>
            <w:rFonts w:eastAsia="新細明體"/>
            <w:lang w:eastAsia="zh-TW"/>
          </w:rPr>
          <w:t xml:space="preserve">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ins>
    </w:p>
    <w:p w14:paraId="083E2AB0" w14:textId="77777777" w:rsidR="000D2877" w:rsidRPr="00F00E1D" w:rsidRDefault="000D2877" w:rsidP="000D2877">
      <w:pPr>
        <w:rPr>
          <w:rFonts w:eastAsiaTheme="minorEastAsia"/>
          <w:i/>
          <w:color w:val="0000FF"/>
          <w:lang w:eastAsia="en-US"/>
        </w:rPr>
      </w:pPr>
    </w:p>
    <w:p w14:paraId="53F85F87" w14:textId="530CD529" w:rsidR="000D2877" w:rsidRDefault="000D2877" w:rsidP="000D2877">
      <w:r>
        <w:rPr>
          <w:i/>
          <w:color w:val="0000FF"/>
        </w:rPr>
        <w:t>&lt;</w:t>
      </w:r>
      <w:bookmarkStart w:id="298" w:name="OLE_LINK41"/>
      <w:r w:rsidR="008C3BFC">
        <w:rPr>
          <w:i/>
          <w:color w:val="0000FF"/>
        </w:rPr>
        <w:t>Other contents are t</w:t>
      </w:r>
      <w:r>
        <w:rPr>
          <w:i/>
          <w:color w:val="0000FF"/>
        </w:rPr>
        <w:t>o be added</w:t>
      </w:r>
      <w:r w:rsidR="008C3BFC">
        <w:rPr>
          <w:i/>
          <w:color w:val="0000FF"/>
        </w:rPr>
        <w:t xml:space="preserve"> by contribution driven</w:t>
      </w:r>
      <w:bookmarkEnd w:id="298"/>
      <w:r>
        <w:rPr>
          <w:i/>
          <w:color w:val="0000FF"/>
        </w:rPr>
        <w:t>&gt;</w:t>
      </w:r>
    </w:p>
    <w:p w14:paraId="474061D1" w14:textId="2E3357FE" w:rsidR="008C3BFC" w:rsidRDefault="008C3BFC" w:rsidP="008C3BFC">
      <w:r>
        <w:rPr>
          <w:i/>
          <w:color w:val="0000FF"/>
        </w:rPr>
        <w:t>&lt;End</w:t>
      </w:r>
      <w:r>
        <w:rPr>
          <w:rFonts w:eastAsia="新細明體"/>
          <w:i/>
          <w:color w:val="0000FF"/>
          <w:lang w:eastAsia="zh-TW"/>
        </w:rPr>
        <w:t xml:space="preserve"> of proposed TP</w:t>
      </w:r>
      <w:r>
        <w:rPr>
          <w:i/>
          <w:color w:val="0000FF"/>
        </w:rPr>
        <w:t>&gt;</w:t>
      </w:r>
    </w:p>
    <w:p w14:paraId="710C3E7F" w14:textId="77777777" w:rsidR="003B2AF1" w:rsidRDefault="003B2AF1" w:rsidP="003B2AF1"/>
    <w:p w14:paraId="72B03FEE" w14:textId="32140A83" w:rsidR="000D2877" w:rsidRPr="000D2877" w:rsidRDefault="000D2877" w:rsidP="003B2AF1">
      <w:pPr>
        <w:rPr>
          <w:rFonts w:eastAsia="新細明體"/>
          <w:b/>
          <w:bCs/>
          <w:i/>
          <w:iCs/>
          <w:lang w:eastAsia="zh-TW"/>
        </w:rPr>
      </w:pPr>
      <w:bookmarkStart w:id="299" w:name="OLE_LINK35"/>
      <w:r>
        <w:rPr>
          <w:rFonts w:eastAsia="新細明體" w:hint="eastAsia"/>
          <w:b/>
          <w:bCs/>
          <w:i/>
          <w:iCs/>
          <w:lang w:eastAsia="zh-TW"/>
        </w:rPr>
        <w:t>Pr</w:t>
      </w:r>
      <w:r>
        <w:rPr>
          <w:rFonts w:eastAsia="新細明體"/>
          <w:b/>
          <w:bCs/>
          <w:i/>
          <w:iCs/>
          <w:lang w:eastAsia="zh-TW"/>
        </w:rPr>
        <w:t>oposal 1: Agree on proposed TP for TR38.755</w:t>
      </w:r>
    </w:p>
    <w:bookmarkEnd w:id="299"/>
    <w:p w14:paraId="68FA16DC" w14:textId="5D0A8802" w:rsidR="00B1384A" w:rsidRDefault="00B1384A" w:rsidP="00B1384A">
      <w:pPr>
        <w:pStyle w:val="1"/>
        <w:ind w:left="533" w:hanging="533"/>
        <w:jc w:val="both"/>
        <w:rPr>
          <w:rFonts w:cs="Arial"/>
          <w:sz w:val="40"/>
          <w:szCs w:val="40"/>
        </w:rPr>
      </w:pPr>
      <w:r w:rsidRPr="000B25F7">
        <w:rPr>
          <w:rFonts w:cs="Arial"/>
          <w:sz w:val="40"/>
          <w:szCs w:val="40"/>
        </w:rPr>
        <w:lastRenderedPageBreak/>
        <w:t>3</w:t>
      </w:r>
      <w:r w:rsidRPr="000B25F7">
        <w:rPr>
          <w:rFonts w:eastAsia="Malgun Gothic" w:cs="Arial"/>
          <w:sz w:val="40"/>
          <w:szCs w:val="40"/>
          <w:lang w:eastAsia="ko-KR"/>
        </w:rPr>
        <w:t>.</w:t>
      </w:r>
      <w:r w:rsidRPr="000B25F7">
        <w:rPr>
          <w:rFonts w:cs="Arial"/>
          <w:sz w:val="40"/>
          <w:szCs w:val="40"/>
        </w:rPr>
        <w:t xml:space="preserve"> Conclusion</w:t>
      </w:r>
    </w:p>
    <w:p w14:paraId="0D344DDB" w14:textId="77777777" w:rsidR="000D2877" w:rsidRDefault="000D2877" w:rsidP="000D2877">
      <w:pPr>
        <w:rPr>
          <w:rFonts w:eastAsia="新細明體"/>
          <w:b/>
          <w:bCs/>
          <w:i/>
          <w:iCs/>
          <w:lang w:eastAsia="zh-TW"/>
        </w:rPr>
      </w:pPr>
      <w:r>
        <w:rPr>
          <w:rFonts w:eastAsia="新細明體"/>
          <w:b/>
          <w:bCs/>
          <w:i/>
          <w:iCs/>
          <w:lang w:eastAsia="zh-TW"/>
        </w:rPr>
        <w:t>Proposal 1: Agree on proposed TP for TR38.755</w:t>
      </w:r>
    </w:p>
    <w:p w14:paraId="37678FCC" w14:textId="579712E0" w:rsidR="001542C0" w:rsidRPr="000D2877" w:rsidRDefault="001542C0" w:rsidP="00153714">
      <w:pPr>
        <w:pBdr>
          <w:bottom w:val="single" w:sz="6" w:space="2" w:color="auto"/>
        </w:pBdr>
        <w:rPr>
          <w:rFonts w:ascii="Arial" w:hAnsi="Arial" w:cs="Arial"/>
          <w:b/>
          <w:i/>
        </w:rPr>
      </w:pPr>
    </w:p>
    <w:p w14:paraId="0C24DC39" w14:textId="77777777" w:rsidR="00153714" w:rsidRPr="000B25F7" w:rsidRDefault="00153714" w:rsidP="00153714">
      <w:pPr>
        <w:overflowPunct/>
        <w:autoSpaceDE/>
        <w:autoSpaceDN/>
        <w:adjustRightInd/>
        <w:spacing w:after="0"/>
        <w:textAlignment w:val="auto"/>
        <w:rPr>
          <w:rFonts w:ascii="Arial" w:eastAsia="新細明體" w:hAnsi="Arial" w:cs="Arial"/>
          <w:sz w:val="40"/>
          <w:szCs w:val="40"/>
          <w:lang w:eastAsia="zh-TW"/>
        </w:rPr>
      </w:pPr>
      <w:r w:rsidRPr="000B25F7">
        <w:rPr>
          <w:rFonts w:ascii="Arial" w:eastAsia="新細明體" w:hAnsi="Arial" w:cs="Arial"/>
          <w:sz w:val="40"/>
          <w:szCs w:val="40"/>
          <w:lang w:eastAsia="zh-TW"/>
        </w:rPr>
        <w:t>Reference:</w:t>
      </w:r>
    </w:p>
    <w:p w14:paraId="40EAF515" w14:textId="77777777" w:rsidR="000D2877" w:rsidRDefault="000D2877" w:rsidP="000D2877">
      <w:pPr>
        <w:pStyle w:val="EX"/>
        <w:ind w:left="0" w:firstLine="0"/>
        <w:rPr>
          <w:rFonts w:eastAsiaTheme="minorEastAsia"/>
          <w:lang w:eastAsia="en-US"/>
        </w:rPr>
      </w:pPr>
      <w:r>
        <w:t>[1]</w:t>
      </w:r>
      <w:r>
        <w:tab/>
        <w:t>3GPP TR 21.905: “Vocabulary for 3GPP Specifications”.</w:t>
      </w:r>
    </w:p>
    <w:p w14:paraId="10C8EAE4" w14:textId="77777777" w:rsidR="000D2877" w:rsidRDefault="000D2877" w:rsidP="000D2877">
      <w:pPr>
        <w:pStyle w:val="EX"/>
        <w:ind w:left="0" w:firstLine="0"/>
      </w:pPr>
      <w:r>
        <w:t>[2]</w:t>
      </w:r>
      <w:r>
        <w:tab/>
        <w:t>RP-241669, “New SID: Study on NR FR1 DL Fragmented Carriers”.</w:t>
      </w:r>
    </w:p>
    <w:p w14:paraId="06E7F284" w14:textId="77777777" w:rsidR="000D2877" w:rsidRDefault="000D2877" w:rsidP="000D2877">
      <w:pPr>
        <w:pStyle w:val="EX"/>
        <w:ind w:left="0" w:firstLine="0"/>
        <w:rPr>
          <w:lang w:eastAsia="ko-KR"/>
        </w:rPr>
      </w:pPr>
      <w:r>
        <w:t xml:space="preserve">[3] </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0B4F6296" w14:textId="77777777" w:rsidR="000D2877" w:rsidRDefault="000D2877" w:rsidP="000D2877">
      <w:pPr>
        <w:pStyle w:val="EX"/>
        <w:ind w:left="0" w:firstLine="0"/>
        <w:rPr>
          <w:lang w:eastAsia="ko-KR"/>
        </w:rPr>
      </w:pPr>
      <w:r>
        <w:t xml:space="preserve">[4] </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7F85C38B" w14:textId="77777777" w:rsidR="000D2877" w:rsidRDefault="000D2877" w:rsidP="000D2877">
      <w:pPr>
        <w:pStyle w:val="EX"/>
        <w:ind w:left="0" w:firstLine="0"/>
        <w:rPr>
          <w:lang w:eastAsia="ko-KR"/>
        </w:rPr>
      </w:pPr>
      <w:r>
        <w:t xml:space="preserve">[5] </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49ABAE65" w14:textId="77777777" w:rsidR="000D2877" w:rsidRDefault="000D2877" w:rsidP="000D2877">
      <w:pPr>
        <w:pStyle w:val="EX"/>
        <w:ind w:left="0" w:firstLine="0"/>
        <w:rPr>
          <w:lang w:eastAsia="ko-KR"/>
        </w:rPr>
      </w:pPr>
      <w:r>
        <w:rPr>
          <w:lang w:eastAsia="ko-KR"/>
        </w:rPr>
        <w:t xml:space="preserve">[6] </w:t>
      </w:r>
      <w:r>
        <w:rPr>
          <w:lang w:eastAsia="ko-KR"/>
        </w:rPr>
        <w:tab/>
        <w:t>R4-2413339 Discussion on methods for reducing the number of UE Rx chains for Fragmented Carriers, RAN4#112, Nokia</w:t>
      </w:r>
    </w:p>
    <w:p w14:paraId="5A4E3F1E" w14:textId="77777777" w:rsidR="000D2877" w:rsidRDefault="000D2877" w:rsidP="000D2877">
      <w:pPr>
        <w:pStyle w:val="EX"/>
        <w:ind w:left="0" w:firstLine="0"/>
        <w:rPr>
          <w:lang w:eastAsia="ko-KR"/>
        </w:rPr>
      </w:pPr>
      <w:r>
        <w:rPr>
          <w:lang w:eastAsia="ko-KR"/>
        </w:rPr>
        <w:t xml:space="preserve">[7] </w:t>
      </w:r>
      <w:r>
        <w:rPr>
          <w:lang w:eastAsia="ko-KR"/>
        </w:rPr>
        <w:tab/>
        <w:t xml:space="preserve">R4-2415390 Discussion on methods for reducing the number of UE Rx RF chains for Fragmented Carriers, RAN4#112bis, </w:t>
      </w:r>
      <w:proofErr w:type="gramStart"/>
      <w:r>
        <w:rPr>
          <w:lang w:eastAsia="ko-KR"/>
        </w:rPr>
        <w:t>Nokia</w:t>
      </w:r>
      <w:proofErr w:type="gramEnd"/>
    </w:p>
    <w:p w14:paraId="06D8475B" w14:textId="77777777" w:rsidR="000D2877" w:rsidRDefault="000D2877" w:rsidP="000D2877">
      <w:pPr>
        <w:pStyle w:val="EX"/>
        <w:ind w:left="0" w:firstLine="0"/>
        <w:rPr>
          <w:lang w:eastAsia="ko-KR"/>
        </w:rPr>
      </w:pPr>
      <w:r>
        <w:rPr>
          <w:lang w:eastAsia="ko-KR"/>
        </w:rPr>
        <w:t xml:space="preserve">[8] </w:t>
      </w:r>
      <w:r>
        <w:rPr>
          <w:lang w:eastAsia="ko-KR"/>
        </w:rPr>
        <w:tab/>
        <w:t xml:space="preserve">RP-233374, Fragmented carriers in the DL, TELUS, Bell Mobility, T-Mobile USA, Telstra Limited, US Cellular Corporation, Nokia, Nokia Shanghai Bell </w:t>
      </w:r>
    </w:p>
    <w:p w14:paraId="32361F4A" w14:textId="77777777" w:rsidR="000D2877" w:rsidRDefault="000D2877" w:rsidP="000D2877">
      <w:pPr>
        <w:pStyle w:val="EX"/>
        <w:ind w:left="0" w:firstLine="0"/>
        <w:rPr>
          <w:lang w:eastAsia="ko-KR"/>
        </w:rPr>
      </w:pPr>
      <w:r>
        <w:rPr>
          <w:lang w:eastAsia="ko-KR"/>
        </w:rPr>
        <w:t xml:space="preserve">[9] </w:t>
      </w:r>
      <w:r>
        <w:rPr>
          <w:lang w:eastAsia="ko-KR"/>
        </w:rPr>
        <w:tab/>
        <w:t>R4-2411691 On general aspects of fragmented carriers, RAN4#112, Huawei</w:t>
      </w:r>
    </w:p>
    <w:p w14:paraId="615B1A52" w14:textId="77777777" w:rsidR="000D2877" w:rsidRDefault="000D2877" w:rsidP="000D2877">
      <w:pPr>
        <w:pStyle w:val="EX"/>
        <w:ind w:left="0" w:firstLine="0"/>
        <w:rPr>
          <w:lang w:eastAsia="ko-KR"/>
        </w:rPr>
      </w:pPr>
      <w:r>
        <w:rPr>
          <w:lang w:eastAsia="ko-KR"/>
        </w:rPr>
        <w:t xml:space="preserve">[10] </w:t>
      </w:r>
      <w:r>
        <w:rPr>
          <w:lang w:eastAsia="ko-KR"/>
        </w:rPr>
        <w:tab/>
        <w:t>RP-241269, On Fragmented Carriers in Rel-19, Apple</w:t>
      </w:r>
    </w:p>
    <w:p w14:paraId="7F0D9DB8" w14:textId="77777777" w:rsidR="000D2877" w:rsidRDefault="000D2877" w:rsidP="000D2877">
      <w:pPr>
        <w:pStyle w:val="EX"/>
        <w:ind w:left="0" w:firstLine="0"/>
        <w:rPr>
          <w:lang w:eastAsia="ko-KR"/>
        </w:rPr>
      </w:pPr>
      <w:r>
        <w:rPr>
          <w:lang w:eastAsia="ko-KR"/>
        </w:rPr>
        <w:t xml:space="preserve">[11] </w:t>
      </w:r>
      <w:r>
        <w:rPr>
          <w:lang w:eastAsia="ko-KR"/>
        </w:rPr>
        <w:tab/>
        <w:t>RP-241361, Recommended WF on Fragmented Carriers, MediaTek</w:t>
      </w:r>
    </w:p>
    <w:p w14:paraId="48688531" w14:textId="77777777" w:rsidR="000D2877" w:rsidRDefault="000D2877" w:rsidP="000D2877">
      <w:pPr>
        <w:pStyle w:val="EX"/>
        <w:ind w:left="0" w:firstLine="0"/>
        <w:rPr>
          <w:lang w:eastAsia="ko-KR"/>
        </w:rPr>
      </w:pPr>
      <w:r>
        <w:rPr>
          <w:lang w:eastAsia="ko-KR"/>
        </w:rPr>
        <w:t xml:space="preserve">[12] </w:t>
      </w:r>
      <w:r>
        <w:rPr>
          <w:lang w:eastAsia="ko-KR"/>
        </w:rPr>
        <w:tab/>
        <w:t xml:space="preserve">R4-2417201 WF on NR FR1 DL fragmented </w:t>
      </w:r>
      <w:proofErr w:type="gramStart"/>
      <w:r>
        <w:rPr>
          <w:lang w:eastAsia="ko-KR"/>
        </w:rPr>
        <w:t>carriers</w:t>
      </w:r>
      <w:proofErr w:type="gramEnd"/>
      <w:r>
        <w:rPr>
          <w:lang w:eastAsia="ko-KR"/>
        </w:rPr>
        <w:t xml:space="preserve"> study, RAN4#112bis</w:t>
      </w:r>
    </w:p>
    <w:p w14:paraId="6CCA91A0" w14:textId="77777777" w:rsidR="000D2877" w:rsidRDefault="000D2877" w:rsidP="000D2877">
      <w:pPr>
        <w:pStyle w:val="EX"/>
        <w:ind w:left="0" w:firstLine="0"/>
        <w:rPr>
          <w:lang w:eastAsia="ko-KR"/>
        </w:rPr>
      </w:pPr>
      <w:r>
        <w:rPr>
          <w:lang w:eastAsia="ko-KR"/>
        </w:rPr>
        <w:t xml:space="preserve">[13] </w:t>
      </w:r>
      <w:r>
        <w:rPr>
          <w:lang w:eastAsia="ko-KR"/>
        </w:rPr>
        <w:tab/>
        <w:t>R4-2413031 On architecture options for fragmented spectrum reception, RAN4#112, Skyworks</w:t>
      </w:r>
    </w:p>
    <w:p w14:paraId="32418563" w14:textId="77777777" w:rsidR="000D2877" w:rsidRDefault="000D2877" w:rsidP="000D2877">
      <w:pPr>
        <w:pStyle w:val="EX"/>
        <w:ind w:left="0" w:firstLine="0"/>
        <w:rPr>
          <w:lang w:eastAsia="ko-KR"/>
        </w:rPr>
      </w:pPr>
      <w:r>
        <w:rPr>
          <w:lang w:eastAsia="ko-KR"/>
        </w:rPr>
        <w:t xml:space="preserve">[14] </w:t>
      </w:r>
      <w:r>
        <w:rPr>
          <w:lang w:eastAsia="ko-KR"/>
        </w:rPr>
        <w:tab/>
        <w:t xml:space="preserve">R4-2416138 Discussion on UE Rx chain architecture and network assumption, RAN4#112bis, MediaTek </w:t>
      </w:r>
    </w:p>
    <w:p w14:paraId="16A6EDED" w14:textId="77777777" w:rsidR="000D2877" w:rsidRDefault="000D2877" w:rsidP="000D2877">
      <w:pPr>
        <w:pStyle w:val="EX"/>
        <w:ind w:left="0" w:firstLine="0"/>
        <w:rPr>
          <w:lang w:eastAsia="ko-KR"/>
        </w:rPr>
      </w:pPr>
      <w:r>
        <w:rPr>
          <w:lang w:eastAsia="ko-KR"/>
        </w:rPr>
        <w:t xml:space="preserve">[15] </w:t>
      </w:r>
      <w:r>
        <w:rPr>
          <w:lang w:eastAsia="ko-KR"/>
        </w:rPr>
        <w:tab/>
        <w:t xml:space="preserve">R4-2420519 WF on NR FR1 DL fragmented </w:t>
      </w:r>
      <w:proofErr w:type="gramStart"/>
      <w:r>
        <w:rPr>
          <w:lang w:eastAsia="ko-KR"/>
        </w:rPr>
        <w:t>carriers</w:t>
      </w:r>
      <w:proofErr w:type="gramEnd"/>
      <w:r>
        <w:rPr>
          <w:lang w:eastAsia="ko-KR"/>
        </w:rPr>
        <w:t xml:space="preserve"> study, RAN4#113</w:t>
      </w:r>
    </w:p>
    <w:p w14:paraId="1D02511A" w14:textId="77777777" w:rsidR="000D2877" w:rsidRDefault="000D2877" w:rsidP="000D2877">
      <w:pPr>
        <w:pStyle w:val="EX"/>
        <w:ind w:left="0" w:firstLine="0"/>
        <w:rPr>
          <w:lang w:eastAsia="ko-KR"/>
        </w:rPr>
      </w:pPr>
      <w:r>
        <w:rPr>
          <w:lang w:eastAsia="ko-KR"/>
        </w:rPr>
        <w:t xml:space="preserve">[16] </w:t>
      </w:r>
      <w:r>
        <w:rPr>
          <w:lang w:eastAsia="ko-KR"/>
        </w:rPr>
        <w:tab/>
        <w:t xml:space="preserve">R4-2415804 On methods for reducing the number of UE Rx chain, RAN4#112bis, </w:t>
      </w:r>
      <w:proofErr w:type="gramStart"/>
      <w:r>
        <w:rPr>
          <w:lang w:eastAsia="ko-KR"/>
        </w:rPr>
        <w:t>Huawei</w:t>
      </w:r>
      <w:proofErr w:type="gramEnd"/>
    </w:p>
    <w:p w14:paraId="3901DC74" w14:textId="77777777" w:rsidR="00195A10" w:rsidRPr="000D2877" w:rsidRDefault="00195A10" w:rsidP="000D2877">
      <w:pPr>
        <w:rPr>
          <w:rFonts w:ascii="Arial" w:eastAsia="新細明體" w:hAnsi="Arial" w:cs="Arial"/>
          <w:bCs/>
          <w:iCs/>
          <w:sz w:val="22"/>
          <w:szCs w:val="22"/>
          <w:lang w:eastAsia="zh-TW"/>
        </w:rPr>
      </w:pPr>
    </w:p>
    <w:sectPr w:rsidR="00195A10" w:rsidRPr="000D287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D1B116" w14:textId="77777777" w:rsidR="00191408" w:rsidRDefault="00191408">
      <w:pPr>
        <w:spacing w:after="0"/>
      </w:pPr>
      <w:r>
        <w:separator/>
      </w:r>
    </w:p>
  </w:endnote>
  <w:endnote w:type="continuationSeparator" w:id="0">
    <w:p w14:paraId="3EC8ECE3" w14:textId="77777777" w:rsidR="00191408" w:rsidRDefault="0019140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557D7" w14:textId="77777777" w:rsidR="00191408" w:rsidRDefault="00191408">
      <w:pPr>
        <w:spacing w:after="0"/>
      </w:pPr>
      <w:r>
        <w:separator/>
      </w:r>
    </w:p>
  </w:footnote>
  <w:footnote w:type="continuationSeparator" w:id="0">
    <w:p w14:paraId="24050BC9" w14:textId="77777777" w:rsidR="00191408" w:rsidRDefault="0019140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AN4observation"/>
      <w:lvlText w:val="*"/>
      <w:lvlJc w:val="left"/>
      <w:pPr>
        <w:ind w:left="0" w:firstLine="0"/>
      </w:pPr>
    </w:lvl>
  </w:abstractNum>
  <w:abstractNum w:abstractNumId="1" w15:restartNumberingAfterBreak="0">
    <w:nsid w:val="00724C38"/>
    <w:multiLevelType w:val="hybridMultilevel"/>
    <w:tmpl w:val="81CAC058"/>
    <w:lvl w:ilvl="0" w:tplc="04090001">
      <w:start w:val="1"/>
      <w:numFmt w:val="bullet"/>
      <w:lvlText w:val=""/>
      <w:lvlJc w:val="left"/>
      <w:pPr>
        <w:ind w:left="1200" w:hanging="360"/>
      </w:pPr>
      <w:rPr>
        <w:rFonts w:ascii="Wingdings" w:hAnsi="Wingdings" w:hint="default"/>
      </w:rPr>
    </w:lvl>
    <w:lvl w:ilvl="1" w:tplc="04090003">
      <w:start w:val="1"/>
      <w:numFmt w:val="bullet"/>
      <w:lvlText w:val="o"/>
      <w:lvlJc w:val="left"/>
      <w:pPr>
        <w:ind w:left="1920" w:hanging="360"/>
      </w:pPr>
      <w:rPr>
        <w:rFonts w:ascii="Courier New" w:hAnsi="Courier New" w:cs="Courier New" w:hint="default"/>
      </w:rPr>
    </w:lvl>
    <w:lvl w:ilvl="2" w:tplc="04090005">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2" w15:restartNumberingAfterBreak="0">
    <w:nsid w:val="061340BE"/>
    <w:multiLevelType w:val="hybridMultilevel"/>
    <w:tmpl w:val="90AEF3A2"/>
    <w:lvl w:ilvl="0" w:tplc="C42A3AF2">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 w15:restartNumberingAfterBreak="0">
    <w:nsid w:val="06DA0732"/>
    <w:multiLevelType w:val="hybridMultilevel"/>
    <w:tmpl w:val="58C85BD2"/>
    <w:lvl w:ilvl="0" w:tplc="08090001">
      <w:start w:val="1"/>
      <w:numFmt w:val="bullet"/>
      <w:lvlText w:val=""/>
      <w:lvlJc w:val="left"/>
      <w:pPr>
        <w:ind w:left="936" w:hanging="360"/>
      </w:pPr>
      <w:rPr>
        <w:rFonts w:ascii="Symbol" w:hAnsi="Symbol" w:hint="default"/>
      </w:rPr>
    </w:lvl>
    <w:lvl w:ilvl="1" w:tplc="040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 w15:restartNumberingAfterBreak="0">
    <w:nsid w:val="15F34D28"/>
    <w:multiLevelType w:val="hybridMultilevel"/>
    <w:tmpl w:val="6F12665A"/>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6"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7"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1F16012"/>
    <w:multiLevelType w:val="hybridMultilevel"/>
    <w:tmpl w:val="E654C3DA"/>
    <w:lvl w:ilvl="0" w:tplc="0C905020">
      <w:start w:val="2"/>
      <w:numFmt w:val="bullet"/>
      <w:lvlText w:val="-"/>
      <w:lvlJc w:val="left"/>
      <w:pPr>
        <w:ind w:left="1200" w:hanging="48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0" w15:restartNumberingAfterBreak="0">
    <w:nsid w:val="223459CA"/>
    <w:multiLevelType w:val="hybridMultilevel"/>
    <w:tmpl w:val="DB5E5B72"/>
    <w:lvl w:ilvl="0" w:tplc="04090001">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11" w15:restartNumberingAfterBreak="0">
    <w:nsid w:val="23A34D95"/>
    <w:multiLevelType w:val="hybridMultilevel"/>
    <w:tmpl w:val="08E457C2"/>
    <w:lvl w:ilvl="0" w:tplc="04090001">
      <w:start w:val="1"/>
      <w:numFmt w:val="bullet"/>
      <w:lvlText w:val=""/>
      <w:lvlJc w:val="left"/>
      <w:pPr>
        <w:ind w:left="1140" w:hanging="360"/>
      </w:pPr>
      <w:rPr>
        <w:rFonts w:ascii="Wingdings" w:hAnsi="Wingding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 w15:restartNumberingAfterBreak="0">
    <w:nsid w:val="29CF1414"/>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2D4E4831"/>
    <w:multiLevelType w:val="hybridMultilevel"/>
    <w:tmpl w:val="CB2CE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A92681"/>
    <w:multiLevelType w:val="hybridMultilevel"/>
    <w:tmpl w:val="AC1ADAC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5571150"/>
    <w:multiLevelType w:val="hybridMultilevel"/>
    <w:tmpl w:val="2E7EDED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7"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D412E80"/>
    <w:multiLevelType w:val="hybridMultilevel"/>
    <w:tmpl w:val="62664B6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3BE1D76"/>
    <w:multiLevelType w:val="hybridMultilevel"/>
    <w:tmpl w:val="DF8E032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9B42F8"/>
    <w:multiLevelType w:val="hybridMultilevel"/>
    <w:tmpl w:val="CAF82078"/>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6B43B9D"/>
    <w:multiLevelType w:val="hybridMultilevel"/>
    <w:tmpl w:val="3424B5D6"/>
    <w:lvl w:ilvl="0" w:tplc="83E450A8">
      <w:start w:val="1"/>
      <w:numFmt w:val="decimal"/>
      <w:pStyle w:val="RAN4Observation0"/>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47E42A98"/>
    <w:multiLevelType w:val="hybridMultilevel"/>
    <w:tmpl w:val="62721FE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EA13811"/>
    <w:multiLevelType w:val="hybridMultilevel"/>
    <w:tmpl w:val="9BA6CB52"/>
    <w:lvl w:ilvl="0" w:tplc="4A98F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574384"/>
    <w:multiLevelType w:val="hybridMultilevel"/>
    <w:tmpl w:val="B6509598"/>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15:restartNumberingAfterBreak="0">
    <w:nsid w:val="56D02A62"/>
    <w:multiLevelType w:val="hybridMultilevel"/>
    <w:tmpl w:val="3CEA45FA"/>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77286"/>
    <w:multiLevelType w:val="hybridMultilevel"/>
    <w:tmpl w:val="98FCA55C"/>
    <w:lvl w:ilvl="0" w:tplc="0C905020">
      <w:start w:val="2"/>
      <w:numFmt w:val="bullet"/>
      <w:lvlText w:val="-"/>
      <w:lvlJc w:val="left"/>
      <w:pPr>
        <w:ind w:left="1080" w:hanging="36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0" w15:restartNumberingAfterBreak="0">
    <w:nsid w:val="587D082D"/>
    <w:multiLevelType w:val="hybridMultilevel"/>
    <w:tmpl w:val="F51273D8"/>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2" w15:restartNumberingAfterBreak="0">
    <w:nsid w:val="58F564D5"/>
    <w:multiLevelType w:val="hybridMultilevel"/>
    <w:tmpl w:val="0DC0F5F0"/>
    <w:lvl w:ilvl="0" w:tplc="C42A3AF2">
      <w:start w:val="1"/>
      <w:numFmt w:val="bullet"/>
      <w:lvlText w:val=""/>
      <w:lvlJc w:val="left"/>
      <w:pPr>
        <w:ind w:left="1200" w:hanging="480"/>
      </w:pPr>
      <w:rPr>
        <w:rFonts w:ascii="Wingdings" w:hAnsi="Wingdings"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45305DC"/>
    <w:multiLevelType w:val="hybridMultilevel"/>
    <w:tmpl w:val="14F6788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5681E4A"/>
    <w:multiLevelType w:val="hybridMultilevel"/>
    <w:tmpl w:val="DC203976"/>
    <w:lvl w:ilvl="0" w:tplc="08090001">
      <w:start w:val="1"/>
      <w:numFmt w:val="bullet"/>
      <w:lvlText w:val=""/>
      <w:lvlJc w:val="left"/>
      <w:pPr>
        <w:ind w:left="936" w:hanging="360"/>
      </w:pPr>
      <w:rPr>
        <w:rFonts w:ascii="Symbol" w:hAnsi="Symbol" w:hint="default"/>
      </w:rPr>
    </w:lvl>
    <w:lvl w:ilvl="1" w:tplc="C42A3AF2">
      <w:start w:val="1"/>
      <w:numFmt w:val="bullet"/>
      <w:lvlText w:val=""/>
      <w:lvlJc w:val="left"/>
      <w:pPr>
        <w:ind w:left="1656" w:hanging="360"/>
      </w:pPr>
      <w:rPr>
        <w:rFonts w:ascii="Wingdings" w:hAnsi="Wingdings" w:hint="default"/>
      </w:rPr>
    </w:lvl>
    <w:lvl w:ilvl="2" w:tplc="04090009">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6" w15:restartNumberingAfterBreak="0">
    <w:nsid w:val="67F15C78"/>
    <w:multiLevelType w:val="hybridMultilevel"/>
    <w:tmpl w:val="C08C6AFE"/>
    <w:lvl w:ilvl="0" w:tplc="8084ABEE">
      <w:start w:val="1"/>
      <w:numFmt w:val="lowerLetter"/>
      <w:lvlText w:val="%1."/>
      <w:lvlJc w:val="left"/>
      <w:pPr>
        <w:ind w:left="360" w:hanging="360"/>
      </w:pPr>
      <w:rPr>
        <w:rFonts w:hint="default"/>
      </w:rPr>
    </w:lvl>
    <w:lvl w:ilvl="1" w:tplc="4A98F6E0">
      <w:start w:val="1"/>
      <w:numFmt w:val="decimal"/>
      <w:lvlText w:val="%2."/>
      <w:lvlJc w:val="left"/>
      <w:pPr>
        <w:ind w:left="960" w:hanging="48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3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6E515AC8"/>
    <w:multiLevelType w:val="hybridMultilevel"/>
    <w:tmpl w:val="29DAFECA"/>
    <w:lvl w:ilvl="0" w:tplc="B3FC3ED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E563839"/>
    <w:multiLevelType w:val="hybridMultilevel"/>
    <w:tmpl w:val="3F70F70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29105E4"/>
    <w:multiLevelType w:val="hybridMultilevel"/>
    <w:tmpl w:val="E1E00C18"/>
    <w:lvl w:ilvl="0" w:tplc="C4941832">
      <w:start w:val="1"/>
      <w:numFmt w:val="bullet"/>
      <w:lvlText w:val="•"/>
      <w:lvlJc w:val="left"/>
      <w:pPr>
        <w:ind w:left="480" w:hanging="480"/>
      </w:pPr>
      <w:rPr>
        <w:rFonts w:ascii="Arial" w:hAnsi="Arial" w:hint="default"/>
      </w:rPr>
    </w:lvl>
    <w:lvl w:ilvl="1" w:tplc="21B81AC4">
      <w:start w:val="8"/>
      <w:numFmt w:val="bullet"/>
      <w:lvlText w:val="-"/>
      <w:lvlJc w:val="left"/>
      <w:pPr>
        <w:ind w:left="960" w:hanging="480"/>
      </w:pPr>
      <w:rPr>
        <w:rFonts w:ascii="Times New Roman" w:eastAsia="Times New Roman"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49E1A69"/>
    <w:multiLevelType w:val="hybridMultilevel"/>
    <w:tmpl w:val="762ABCEC"/>
    <w:lvl w:ilvl="0" w:tplc="FFFFFFFF">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43"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4" w15:restartNumberingAfterBreak="0">
    <w:nsid w:val="769A4564"/>
    <w:multiLevelType w:val="hybridMultilevel"/>
    <w:tmpl w:val="1698277C"/>
    <w:lvl w:ilvl="0" w:tplc="1A8A7DF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7" w15:restartNumberingAfterBreak="0">
    <w:nsid w:val="7B8442E1"/>
    <w:multiLevelType w:val="hybridMultilevel"/>
    <w:tmpl w:val="EDDA5F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558830192">
    <w:abstractNumId w:val="33"/>
  </w:num>
  <w:num w:numId="2" w16cid:durableId="199703551">
    <w:abstractNumId w:val="27"/>
  </w:num>
  <w:num w:numId="3" w16cid:durableId="194780846">
    <w:abstractNumId w:val="20"/>
  </w:num>
  <w:num w:numId="4" w16cid:durableId="1391925377">
    <w:abstractNumId w:val="8"/>
  </w:num>
  <w:num w:numId="5" w16cid:durableId="1164785914">
    <w:abstractNumId w:val="13"/>
  </w:num>
  <w:num w:numId="6" w16cid:durableId="1024401422">
    <w:abstractNumId w:val="24"/>
  </w:num>
  <w:num w:numId="7" w16cid:durableId="1949921100">
    <w:abstractNumId w:val="25"/>
  </w:num>
  <w:num w:numId="8" w16cid:durableId="1788353748">
    <w:abstractNumId w:val="40"/>
  </w:num>
  <w:num w:numId="9" w16cid:durableId="1265646367">
    <w:abstractNumId w:val="18"/>
  </w:num>
  <w:num w:numId="10" w16cid:durableId="1387096809">
    <w:abstractNumId w:val="19"/>
  </w:num>
  <w:num w:numId="11" w16cid:durableId="841776963">
    <w:abstractNumId w:val="21"/>
  </w:num>
  <w:num w:numId="12" w16cid:durableId="1677338602">
    <w:abstractNumId w:val="28"/>
  </w:num>
  <w:num w:numId="13" w16cid:durableId="735326426">
    <w:abstractNumId w:val="11"/>
  </w:num>
  <w:num w:numId="14" w16cid:durableId="1358848186">
    <w:abstractNumId w:val="1"/>
  </w:num>
  <w:num w:numId="15" w16cid:durableId="461655774">
    <w:abstractNumId w:val="45"/>
  </w:num>
  <w:num w:numId="16" w16cid:durableId="127206705">
    <w:abstractNumId w:val="26"/>
  </w:num>
  <w:num w:numId="17" w16cid:durableId="2079129936">
    <w:abstractNumId w:val="15"/>
  </w:num>
  <w:num w:numId="18" w16cid:durableId="1630895239">
    <w:abstractNumId w:val="4"/>
  </w:num>
  <w:num w:numId="19" w16cid:durableId="763650181">
    <w:abstractNumId w:val="44"/>
  </w:num>
  <w:num w:numId="20" w16cid:durableId="1616252350">
    <w:abstractNumId w:val="15"/>
  </w:num>
  <w:num w:numId="21" w16cid:durableId="1568149349">
    <w:abstractNumId w:val="36"/>
  </w:num>
  <w:num w:numId="22" w16cid:durableId="1730036753">
    <w:abstractNumId w:val="2"/>
  </w:num>
  <w:num w:numId="23" w16cid:durableId="713309571">
    <w:abstractNumId w:val="31"/>
  </w:num>
  <w:num w:numId="24" w16cid:durableId="1517692912">
    <w:abstractNumId w:val="3"/>
  </w:num>
  <w:num w:numId="25" w16cid:durableId="1696073044">
    <w:abstractNumId w:val="35"/>
  </w:num>
  <w:num w:numId="26" w16cid:durableId="2055231216">
    <w:abstractNumId w:val="30"/>
  </w:num>
  <w:num w:numId="27" w16cid:durableId="779767095">
    <w:abstractNumId w:val="35"/>
  </w:num>
  <w:num w:numId="28" w16cid:durableId="697001355">
    <w:abstractNumId w:val="34"/>
  </w:num>
  <w:num w:numId="29" w16cid:durableId="341779094">
    <w:abstractNumId w:val="32"/>
  </w:num>
  <w:num w:numId="30" w16cid:durableId="1237325805">
    <w:abstractNumId w:val="22"/>
  </w:num>
  <w:num w:numId="31" w16cid:durableId="1626542886">
    <w:abstractNumId w:val="15"/>
  </w:num>
  <w:num w:numId="32" w16cid:durableId="2119374416">
    <w:abstractNumId w:val="37"/>
  </w:num>
  <w:num w:numId="33" w16cid:durableId="1478302357">
    <w:abstractNumId w:val="16"/>
  </w:num>
  <w:num w:numId="34" w16cid:durableId="1146824751">
    <w:abstractNumId w:val="39"/>
  </w:num>
  <w:num w:numId="35" w16cid:durableId="1946569690">
    <w:abstractNumId w:val="14"/>
  </w:num>
  <w:num w:numId="36" w16cid:durableId="1585651648">
    <w:abstractNumId w:val="42"/>
  </w:num>
  <w:num w:numId="37" w16cid:durableId="904991590">
    <w:abstractNumId w:val="41"/>
  </w:num>
  <w:num w:numId="38" w16cid:durableId="1302617204">
    <w:abstractNumId w:val="41"/>
  </w:num>
  <w:num w:numId="39" w16cid:durableId="9820039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31103672">
    <w:abstractNumId w:val="29"/>
  </w:num>
  <w:num w:numId="41" w16cid:durableId="1562788694">
    <w:abstractNumId w:val="31"/>
  </w:num>
  <w:num w:numId="42" w16cid:durableId="1307205814">
    <w:abstractNumId w:val="29"/>
  </w:num>
  <w:num w:numId="43" w16cid:durableId="1607928864">
    <w:abstractNumId w:val="31"/>
  </w:num>
  <w:num w:numId="44" w16cid:durableId="1916862777">
    <w:abstractNumId w:val="29"/>
  </w:num>
  <w:num w:numId="45" w16cid:durableId="1874266962">
    <w:abstractNumId w:val="31"/>
  </w:num>
  <w:num w:numId="46" w16cid:durableId="484859090">
    <w:abstractNumId w:val="9"/>
  </w:num>
  <w:num w:numId="47" w16cid:durableId="887957003">
    <w:abstractNumId w:val="10"/>
  </w:num>
  <w:num w:numId="48" w16cid:durableId="15206600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1994901">
    <w:abstractNumId w:val="46"/>
  </w:num>
  <w:num w:numId="50" w16cid:durableId="1940671626">
    <w:abstractNumId w:val="5"/>
  </w:num>
  <w:num w:numId="51" w16cid:durableId="1597521620">
    <w:abstractNumId w:val="47"/>
  </w:num>
  <w:num w:numId="52" w16cid:durableId="1693872566">
    <w:abstractNumId w:val="6"/>
  </w:num>
  <w:num w:numId="53" w16cid:durableId="261768858">
    <w:abstractNumId w:val="17"/>
  </w:num>
  <w:num w:numId="54" w16cid:durableId="1012754820">
    <w:abstractNumId w:val="17"/>
  </w:num>
  <w:num w:numId="55" w16cid:durableId="1961721717">
    <w:abstractNumId w:val="7"/>
  </w:num>
  <w:num w:numId="56" w16cid:durableId="1193349873">
    <w:abstractNumId w:val="33"/>
  </w:num>
  <w:num w:numId="57" w16cid:durableId="817187610">
    <w:abstractNumId w:val="20"/>
  </w:num>
  <w:num w:numId="58" w16cid:durableId="1466502427">
    <w:abstractNumId w:val="2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06208385">
    <w:abstractNumId w:val="8"/>
  </w:num>
  <w:num w:numId="60" w16cid:durableId="481897893">
    <w:abstractNumId w:val="17"/>
  </w:num>
  <w:num w:numId="61" w16cid:durableId="710151489">
    <w:abstractNumId w:val="6"/>
  </w:num>
  <w:num w:numId="62" w16cid:durableId="437413104">
    <w:abstractNumId w:val="7"/>
  </w:num>
  <w:num w:numId="63" w16cid:durableId="2066223896">
    <w:abstractNumId w:val="5"/>
  </w:num>
  <w:num w:numId="64" w16cid:durableId="3015430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66696325">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6" w16cid:durableId="99831081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4510546">
    <w:abstractNumId w:val="43"/>
  </w:num>
  <w:num w:numId="68" w16cid:durableId="113986841">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9" w16cid:durableId="1396776291">
    <w:abstractNumId w:val="4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bordersDoNotSurroundHeader/>
  <w:bordersDoNotSurroundFooter/>
  <w:proofState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279A"/>
    <w:rsid w:val="00004BF3"/>
    <w:rsid w:val="00017F23"/>
    <w:rsid w:val="00020746"/>
    <w:rsid w:val="00026436"/>
    <w:rsid w:val="00026573"/>
    <w:rsid w:val="00027053"/>
    <w:rsid w:val="00030A94"/>
    <w:rsid w:val="00033346"/>
    <w:rsid w:val="000362CA"/>
    <w:rsid w:val="00036805"/>
    <w:rsid w:val="000466CD"/>
    <w:rsid w:val="0005439C"/>
    <w:rsid w:val="000612FF"/>
    <w:rsid w:val="00061E12"/>
    <w:rsid w:val="00063568"/>
    <w:rsid w:val="00070846"/>
    <w:rsid w:val="000709F6"/>
    <w:rsid w:val="000742AA"/>
    <w:rsid w:val="000753E5"/>
    <w:rsid w:val="0007656C"/>
    <w:rsid w:val="00076CF4"/>
    <w:rsid w:val="00077CBF"/>
    <w:rsid w:val="00086928"/>
    <w:rsid w:val="00093581"/>
    <w:rsid w:val="000A0FBA"/>
    <w:rsid w:val="000A7EB7"/>
    <w:rsid w:val="000B25F7"/>
    <w:rsid w:val="000B4C84"/>
    <w:rsid w:val="000D2877"/>
    <w:rsid w:val="000E058D"/>
    <w:rsid w:val="000E1254"/>
    <w:rsid w:val="000E141B"/>
    <w:rsid w:val="000E774D"/>
    <w:rsid w:val="000F1852"/>
    <w:rsid w:val="000F6242"/>
    <w:rsid w:val="000F7A2D"/>
    <w:rsid w:val="00100671"/>
    <w:rsid w:val="00100EBA"/>
    <w:rsid w:val="00105A8E"/>
    <w:rsid w:val="00106951"/>
    <w:rsid w:val="00122C18"/>
    <w:rsid w:val="0012732B"/>
    <w:rsid w:val="00132855"/>
    <w:rsid w:val="0013547C"/>
    <w:rsid w:val="00135EB1"/>
    <w:rsid w:val="00140BE7"/>
    <w:rsid w:val="00141F0D"/>
    <w:rsid w:val="001430A3"/>
    <w:rsid w:val="00143CE9"/>
    <w:rsid w:val="001447C2"/>
    <w:rsid w:val="00145816"/>
    <w:rsid w:val="00150888"/>
    <w:rsid w:val="0015355C"/>
    <w:rsid w:val="00153714"/>
    <w:rsid w:val="001542C0"/>
    <w:rsid w:val="00165EA6"/>
    <w:rsid w:val="00167EB3"/>
    <w:rsid w:val="00173E93"/>
    <w:rsid w:val="001765C8"/>
    <w:rsid w:val="001860B6"/>
    <w:rsid w:val="00191408"/>
    <w:rsid w:val="00194717"/>
    <w:rsid w:val="00195A10"/>
    <w:rsid w:val="00196857"/>
    <w:rsid w:val="001A4E0D"/>
    <w:rsid w:val="001B0D59"/>
    <w:rsid w:val="001B38B2"/>
    <w:rsid w:val="001B4ACD"/>
    <w:rsid w:val="001C5DB0"/>
    <w:rsid w:val="001D2700"/>
    <w:rsid w:val="001E2144"/>
    <w:rsid w:val="001E5CB0"/>
    <w:rsid w:val="001F50FC"/>
    <w:rsid w:val="001F720E"/>
    <w:rsid w:val="002076EB"/>
    <w:rsid w:val="002121A4"/>
    <w:rsid w:val="0021419E"/>
    <w:rsid w:val="00221F12"/>
    <w:rsid w:val="00226696"/>
    <w:rsid w:val="002420B5"/>
    <w:rsid w:val="00242CDC"/>
    <w:rsid w:val="00244367"/>
    <w:rsid w:val="00245FBF"/>
    <w:rsid w:val="00251BBA"/>
    <w:rsid w:val="002562F0"/>
    <w:rsid w:val="00256707"/>
    <w:rsid w:val="002568F7"/>
    <w:rsid w:val="002606B1"/>
    <w:rsid w:val="00260A18"/>
    <w:rsid w:val="00261A77"/>
    <w:rsid w:val="00275790"/>
    <w:rsid w:val="00297005"/>
    <w:rsid w:val="002A0EE3"/>
    <w:rsid w:val="002A1908"/>
    <w:rsid w:val="002A2D2A"/>
    <w:rsid w:val="002A4551"/>
    <w:rsid w:val="002A680E"/>
    <w:rsid w:val="002B0AC9"/>
    <w:rsid w:val="002B2E0D"/>
    <w:rsid w:val="002C5483"/>
    <w:rsid w:val="002D0A15"/>
    <w:rsid w:val="002D1A5C"/>
    <w:rsid w:val="002D2E82"/>
    <w:rsid w:val="002D6048"/>
    <w:rsid w:val="002D7789"/>
    <w:rsid w:val="002E1994"/>
    <w:rsid w:val="002F0002"/>
    <w:rsid w:val="002F1940"/>
    <w:rsid w:val="00306C13"/>
    <w:rsid w:val="00315EE5"/>
    <w:rsid w:val="00316C4A"/>
    <w:rsid w:val="003259EF"/>
    <w:rsid w:val="00327D4F"/>
    <w:rsid w:val="00344558"/>
    <w:rsid w:val="003477D3"/>
    <w:rsid w:val="0035017E"/>
    <w:rsid w:val="003519F8"/>
    <w:rsid w:val="00355F18"/>
    <w:rsid w:val="00362ED5"/>
    <w:rsid w:val="003827B2"/>
    <w:rsid w:val="00383545"/>
    <w:rsid w:val="003860B7"/>
    <w:rsid w:val="00386136"/>
    <w:rsid w:val="00386312"/>
    <w:rsid w:val="00391FE8"/>
    <w:rsid w:val="0039491F"/>
    <w:rsid w:val="00396887"/>
    <w:rsid w:val="003A5DE5"/>
    <w:rsid w:val="003B012F"/>
    <w:rsid w:val="003B13EA"/>
    <w:rsid w:val="003B2AF1"/>
    <w:rsid w:val="003B2E9B"/>
    <w:rsid w:val="003B5629"/>
    <w:rsid w:val="003B57A8"/>
    <w:rsid w:val="003B5DA9"/>
    <w:rsid w:val="003C20BE"/>
    <w:rsid w:val="003C2D50"/>
    <w:rsid w:val="003C2FC7"/>
    <w:rsid w:val="003C37F7"/>
    <w:rsid w:val="003C6D26"/>
    <w:rsid w:val="003D21E1"/>
    <w:rsid w:val="003D572A"/>
    <w:rsid w:val="003D6F75"/>
    <w:rsid w:val="003D76F1"/>
    <w:rsid w:val="003E5067"/>
    <w:rsid w:val="003E7208"/>
    <w:rsid w:val="003F6467"/>
    <w:rsid w:val="003F780A"/>
    <w:rsid w:val="004001AD"/>
    <w:rsid w:val="00411082"/>
    <w:rsid w:val="00416C06"/>
    <w:rsid w:val="00421A58"/>
    <w:rsid w:val="004317D8"/>
    <w:rsid w:val="00433500"/>
    <w:rsid w:val="00433F71"/>
    <w:rsid w:val="00440D43"/>
    <w:rsid w:val="0045115D"/>
    <w:rsid w:val="00456548"/>
    <w:rsid w:val="004578E0"/>
    <w:rsid w:val="00460C7B"/>
    <w:rsid w:val="0046295A"/>
    <w:rsid w:val="00463066"/>
    <w:rsid w:val="00464D55"/>
    <w:rsid w:val="00470D97"/>
    <w:rsid w:val="00470FA5"/>
    <w:rsid w:val="004723AA"/>
    <w:rsid w:val="0048141B"/>
    <w:rsid w:val="00484BA9"/>
    <w:rsid w:val="00485006"/>
    <w:rsid w:val="004866AA"/>
    <w:rsid w:val="004A058A"/>
    <w:rsid w:val="004A4279"/>
    <w:rsid w:val="004A4C67"/>
    <w:rsid w:val="004B3C1E"/>
    <w:rsid w:val="004B6ED5"/>
    <w:rsid w:val="004C1DC1"/>
    <w:rsid w:val="004C6BBD"/>
    <w:rsid w:val="004C719C"/>
    <w:rsid w:val="004C75E2"/>
    <w:rsid w:val="004D0D45"/>
    <w:rsid w:val="004D6A4B"/>
    <w:rsid w:val="004E060B"/>
    <w:rsid w:val="004E15FA"/>
    <w:rsid w:val="004E3939"/>
    <w:rsid w:val="004E499F"/>
    <w:rsid w:val="004E57A4"/>
    <w:rsid w:val="004F2452"/>
    <w:rsid w:val="004F3E64"/>
    <w:rsid w:val="004F4A02"/>
    <w:rsid w:val="004F4AFA"/>
    <w:rsid w:val="00501574"/>
    <w:rsid w:val="0050414B"/>
    <w:rsid w:val="005055CC"/>
    <w:rsid w:val="00507F02"/>
    <w:rsid w:val="00513402"/>
    <w:rsid w:val="0051574C"/>
    <w:rsid w:val="005167FA"/>
    <w:rsid w:val="0051714D"/>
    <w:rsid w:val="00520A50"/>
    <w:rsid w:val="005245FE"/>
    <w:rsid w:val="0052566E"/>
    <w:rsid w:val="00525BDD"/>
    <w:rsid w:val="00530672"/>
    <w:rsid w:val="00536A99"/>
    <w:rsid w:val="00541DE1"/>
    <w:rsid w:val="00545EF2"/>
    <w:rsid w:val="0055043A"/>
    <w:rsid w:val="00550859"/>
    <w:rsid w:val="00555D84"/>
    <w:rsid w:val="0056181C"/>
    <w:rsid w:val="00562DF2"/>
    <w:rsid w:val="0057397D"/>
    <w:rsid w:val="0057631F"/>
    <w:rsid w:val="00593ABC"/>
    <w:rsid w:val="0059522F"/>
    <w:rsid w:val="005A1DC0"/>
    <w:rsid w:val="005C118C"/>
    <w:rsid w:val="005C1350"/>
    <w:rsid w:val="005D04B7"/>
    <w:rsid w:val="005E10E8"/>
    <w:rsid w:val="005E2BEC"/>
    <w:rsid w:val="005E45E7"/>
    <w:rsid w:val="005E4624"/>
    <w:rsid w:val="005E5BEB"/>
    <w:rsid w:val="005F40FC"/>
    <w:rsid w:val="005F5904"/>
    <w:rsid w:val="005F692D"/>
    <w:rsid w:val="00600073"/>
    <w:rsid w:val="00600315"/>
    <w:rsid w:val="00612D76"/>
    <w:rsid w:val="006243AA"/>
    <w:rsid w:val="00625BFB"/>
    <w:rsid w:val="006276DD"/>
    <w:rsid w:val="00627822"/>
    <w:rsid w:val="00627DAA"/>
    <w:rsid w:val="006346EF"/>
    <w:rsid w:val="006440CC"/>
    <w:rsid w:val="00644BBD"/>
    <w:rsid w:val="006545AB"/>
    <w:rsid w:val="00676586"/>
    <w:rsid w:val="00676E8E"/>
    <w:rsid w:val="00677A86"/>
    <w:rsid w:val="0068142B"/>
    <w:rsid w:val="00681519"/>
    <w:rsid w:val="00684BE9"/>
    <w:rsid w:val="00686860"/>
    <w:rsid w:val="006A6295"/>
    <w:rsid w:val="006A6BF4"/>
    <w:rsid w:val="006B281C"/>
    <w:rsid w:val="006B582D"/>
    <w:rsid w:val="006C603F"/>
    <w:rsid w:val="006D1A76"/>
    <w:rsid w:val="006D1BA9"/>
    <w:rsid w:val="006D2981"/>
    <w:rsid w:val="006D6747"/>
    <w:rsid w:val="006E1B41"/>
    <w:rsid w:val="006E3E52"/>
    <w:rsid w:val="007121BE"/>
    <w:rsid w:val="007147B5"/>
    <w:rsid w:val="0071708B"/>
    <w:rsid w:val="0072402A"/>
    <w:rsid w:val="00725133"/>
    <w:rsid w:val="0072697E"/>
    <w:rsid w:val="00732931"/>
    <w:rsid w:val="00732ED0"/>
    <w:rsid w:val="00743CD3"/>
    <w:rsid w:val="007449D3"/>
    <w:rsid w:val="007526B8"/>
    <w:rsid w:val="007611F8"/>
    <w:rsid w:val="00763BB0"/>
    <w:rsid w:val="0077343E"/>
    <w:rsid w:val="00777299"/>
    <w:rsid w:val="0077763D"/>
    <w:rsid w:val="007949BC"/>
    <w:rsid w:val="00795593"/>
    <w:rsid w:val="007A1474"/>
    <w:rsid w:val="007A5A31"/>
    <w:rsid w:val="007A63B8"/>
    <w:rsid w:val="007B3BB9"/>
    <w:rsid w:val="007B5527"/>
    <w:rsid w:val="007B7E1E"/>
    <w:rsid w:val="007D1723"/>
    <w:rsid w:val="007D2D00"/>
    <w:rsid w:val="007D449D"/>
    <w:rsid w:val="007E2942"/>
    <w:rsid w:val="007E3D74"/>
    <w:rsid w:val="007E42C0"/>
    <w:rsid w:val="007E5CE0"/>
    <w:rsid w:val="007F3E41"/>
    <w:rsid w:val="007F4F92"/>
    <w:rsid w:val="00805035"/>
    <w:rsid w:val="00813EB7"/>
    <w:rsid w:val="00815C3B"/>
    <w:rsid w:val="008170FF"/>
    <w:rsid w:val="00821962"/>
    <w:rsid w:val="008238CD"/>
    <w:rsid w:val="0082502C"/>
    <w:rsid w:val="0083329D"/>
    <w:rsid w:val="008333D8"/>
    <w:rsid w:val="00834215"/>
    <w:rsid w:val="00837283"/>
    <w:rsid w:val="00840D3A"/>
    <w:rsid w:val="00846AC6"/>
    <w:rsid w:val="00847E29"/>
    <w:rsid w:val="008565FF"/>
    <w:rsid w:val="008604E8"/>
    <w:rsid w:val="0086496F"/>
    <w:rsid w:val="0087029D"/>
    <w:rsid w:val="008771E5"/>
    <w:rsid w:val="00882470"/>
    <w:rsid w:val="00883C7B"/>
    <w:rsid w:val="0088777B"/>
    <w:rsid w:val="00894A75"/>
    <w:rsid w:val="00897090"/>
    <w:rsid w:val="00897192"/>
    <w:rsid w:val="008A7F30"/>
    <w:rsid w:val="008B0EEF"/>
    <w:rsid w:val="008B77BC"/>
    <w:rsid w:val="008C3BFC"/>
    <w:rsid w:val="008C4286"/>
    <w:rsid w:val="008D0C36"/>
    <w:rsid w:val="008D772F"/>
    <w:rsid w:val="009100C0"/>
    <w:rsid w:val="00916C55"/>
    <w:rsid w:val="00923531"/>
    <w:rsid w:val="00932297"/>
    <w:rsid w:val="00945B16"/>
    <w:rsid w:val="00957FE8"/>
    <w:rsid w:val="00960917"/>
    <w:rsid w:val="00960F34"/>
    <w:rsid w:val="00966760"/>
    <w:rsid w:val="009678E1"/>
    <w:rsid w:val="009728F8"/>
    <w:rsid w:val="0097428F"/>
    <w:rsid w:val="009764DB"/>
    <w:rsid w:val="009816DC"/>
    <w:rsid w:val="00983377"/>
    <w:rsid w:val="00985197"/>
    <w:rsid w:val="00991188"/>
    <w:rsid w:val="0099764C"/>
    <w:rsid w:val="00997A14"/>
    <w:rsid w:val="009A02A2"/>
    <w:rsid w:val="009A05EA"/>
    <w:rsid w:val="009B0FBF"/>
    <w:rsid w:val="009D014A"/>
    <w:rsid w:val="009E24DE"/>
    <w:rsid w:val="009E2EE1"/>
    <w:rsid w:val="009E483A"/>
    <w:rsid w:val="009F77A6"/>
    <w:rsid w:val="009F7855"/>
    <w:rsid w:val="00A10C66"/>
    <w:rsid w:val="00A10FDB"/>
    <w:rsid w:val="00A15E3A"/>
    <w:rsid w:val="00A239C7"/>
    <w:rsid w:val="00A316EC"/>
    <w:rsid w:val="00A40243"/>
    <w:rsid w:val="00A40F21"/>
    <w:rsid w:val="00A422E8"/>
    <w:rsid w:val="00A4436E"/>
    <w:rsid w:val="00A46367"/>
    <w:rsid w:val="00A62BCC"/>
    <w:rsid w:val="00A80D8A"/>
    <w:rsid w:val="00A83719"/>
    <w:rsid w:val="00A92165"/>
    <w:rsid w:val="00A9229A"/>
    <w:rsid w:val="00A939FD"/>
    <w:rsid w:val="00AA5249"/>
    <w:rsid w:val="00AA7AC7"/>
    <w:rsid w:val="00AB3B5D"/>
    <w:rsid w:val="00AB4F5D"/>
    <w:rsid w:val="00AD1432"/>
    <w:rsid w:val="00AD29DE"/>
    <w:rsid w:val="00AD36B2"/>
    <w:rsid w:val="00AD650B"/>
    <w:rsid w:val="00AF2A55"/>
    <w:rsid w:val="00AF668C"/>
    <w:rsid w:val="00AF684C"/>
    <w:rsid w:val="00B12971"/>
    <w:rsid w:val="00B13472"/>
    <w:rsid w:val="00B13576"/>
    <w:rsid w:val="00B1384A"/>
    <w:rsid w:val="00B15430"/>
    <w:rsid w:val="00B2180C"/>
    <w:rsid w:val="00B27408"/>
    <w:rsid w:val="00B31BCD"/>
    <w:rsid w:val="00B3484A"/>
    <w:rsid w:val="00B37D26"/>
    <w:rsid w:val="00B4550F"/>
    <w:rsid w:val="00B462D6"/>
    <w:rsid w:val="00B5072A"/>
    <w:rsid w:val="00B51C72"/>
    <w:rsid w:val="00B53034"/>
    <w:rsid w:val="00B5392E"/>
    <w:rsid w:val="00B63525"/>
    <w:rsid w:val="00B72858"/>
    <w:rsid w:val="00B74FC2"/>
    <w:rsid w:val="00B82395"/>
    <w:rsid w:val="00B845D6"/>
    <w:rsid w:val="00B8487D"/>
    <w:rsid w:val="00B85D25"/>
    <w:rsid w:val="00B97703"/>
    <w:rsid w:val="00BA5204"/>
    <w:rsid w:val="00BB0361"/>
    <w:rsid w:val="00BB1A87"/>
    <w:rsid w:val="00BB1D1C"/>
    <w:rsid w:val="00BB4F66"/>
    <w:rsid w:val="00BB5ABF"/>
    <w:rsid w:val="00BC41A2"/>
    <w:rsid w:val="00BC7FC2"/>
    <w:rsid w:val="00BD0B71"/>
    <w:rsid w:val="00BD65CF"/>
    <w:rsid w:val="00BF22CD"/>
    <w:rsid w:val="00BF3366"/>
    <w:rsid w:val="00BF4F10"/>
    <w:rsid w:val="00BF54D8"/>
    <w:rsid w:val="00BF684C"/>
    <w:rsid w:val="00C06B3A"/>
    <w:rsid w:val="00C07CAD"/>
    <w:rsid w:val="00C11184"/>
    <w:rsid w:val="00C132FF"/>
    <w:rsid w:val="00C1795A"/>
    <w:rsid w:val="00C21551"/>
    <w:rsid w:val="00C26FBF"/>
    <w:rsid w:val="00C2757C"/>
    <w:rsid w:val="00C3413B"/>
    <w:rsid w:val="00C3482F"/>
    <w:rsid w:val="00C36169"/>
    <w:rsid w:val="00C36FBB"/>
    <w:rsid w:val="00C62818"/>
    <w:rsid w:val="00C63D5D"/>
    <w:rsid w:val="00C71AAA"/>
    <w:rsid w:val="00C80FC6"/>
    <w:rsid w:val="00C83954"/>
    <w:rsid w:val="00C93E58"/>
    <w:rsid w:val="00C9487C"/>
    <w:rsid w:val="00C959D1"/>
    <w:rsid w:val="00CA1308"/>
    <w:rsid w:val="00CA2E97"/>
    <w:rsid w:val="00CA351D"/>
    <w:rsid w:val="00CA47F8"/>
    <w:rsid w:val="00CA6924"/>
    <w:rsid w:val="00CB2D7C"/>
    <w:rsid w:val="00CC56BA"/>
    <w:rsid w:val="00CD0390"/>
    <w:rsid w:val="00CD117E"/>
    <w:rsid w:val="00CD3B79"/>
    <w:rsid w:val="00CD5C35"/>
    <w:rsid w:val="00CD60CF"/>
    <w:rsid w:val="00CD6DFF"/>
    <w:rsid w:val="00CE2F99"/>
    <w:rsid w:val="00CE308A"/>
    <w:rsid w:val="00CF0DF5"/>
    <w:rsid w:val="00CF3400"/>
    <w:rsid w:val="00CF3E4A"/>
    <w:rsid w:val="00CF6087"/>
    <w:rsid w:val="00CF6D3E"/>
    <w:rsid w:val="00CF748E"/>
    <w:rsid w:val="00CF7ECF"/>
    <w:rsid w:val="00D00025"/>
    <w:rsid w:val="00D01534"/>
    <w:rsid w:val="00D015F5"/>
    <w:rsid w:val="00D04C14"/>
    <w:rsid w:val="00D1494C"/>
    <w:rsid w:val="00D168C4"/>
    <w:rsid w:val="00D17C10"/>
    <w:rsid w:val="00D2361D"/>
    <w:rsid w:val="00D27087"/>
    <w:rsid w:val="00D353F7"/>
    <w:rsid w:val="00D35CEA"/>
    <w:rsid w:val="00D360A8"/>
    <w:rsid w:val="00D40088"/>
    <w:rsid w:val="00D45479"/>
    <w:rsid w:val="00D45731"/>
    <w:rsid w:val="00D46C89"/>
    <w:rsid w:val="00D46FED"/>
    <w:rsid w:val="00D47B7B"/>
    <w:rsid w:val="00D55740"/>
    <w:rsid w:val="00D67213"/>
    <w:rsid w:val="00D774DD"/>
    <w:rsid w:val="00D80594"/>
    <w:rsid w:val="00D80979"/>
    <w:rsid w:val="00D839B4"/>
    <w:rsid w:val="00D83A6C"/>
    <w:rsid w:val="00D87D6D"/>
    <w:rsid w:val="00D923DD"/>
    <w:rsid w:val="00D93F1B"/>
    <w:rsid w:val="00D94AF8"/>
    <w:rsid w:val="00DA0206"/>
    <w:rsid w:val="00DA08F2"/>
    <w:rsid w:val="00DA1ECA"/>
    <w:rsid w:val="00DA7A40"/>
    <w:rsid w:val="00DB27CF"/>
    <w:rsid w:val="00DB475D"/>
    <w:rsid w:val="00DC00D3"/>
    <w:rsid w:val="00DC1160"/>
    <w:rsid w:val="00DC1F5E"/>
    <w:rsid w:val="00DC230D"/>
    <w:rsid w:val="00DC51DF"/>
    <w:rsid w:val="00DD5DA1"/>
    <w:rsid w:val="00DE1F3A"/>
    <w:rsid w:val="00E1441B"/>
    <w:rsid w:val="00E147DD"/>
    <w:rsid w:val="00E20831"/>
    <w:rsid w:val="00E236CD"/>
    <w:rsid w:val="00E278B1"/>
    <w:rsid w:val="00E27D46"/>
    <w:rsid w:val="00E33815"/>
    <w:rsid w:val="00E442CD"/>
    <w:rsid w:val="00E56388"/>
    <w:rsid w:val="00E678F7"/>
    <w:rsid w:val="00E70B68"/>
    <w:rsid w:val="00E70EDD"/>
    <w:rsid w:val="00E84420"/>
    <w:rsid w:val="00EA18F3"/>
    <w:rsid w:val="00EA67AA"/>
    <w:rsid w:val="00ED6C6D"/>
    <w:rsid w:val="00ED6F47"/>
    <w:rsid w:val="00EF6A48"/>
    <w:rsid w:val="00F00E1D"/>
    <w:rsid w:val="00F10A2E"/>
    <w:rsid w:val="00F1246B"/>
    <w:rsid w:val="00F12D07"/>
    <w:rsid w:val="00F12E96"/>
    <w:rsid w:val="00F20EB6"/>
    <w:rsid w:val="00F240F0"/>
    <w:rsid w:val="00F350D8"/>
    <w:rsid w:val="00F44231"/>
    <w:rsid w:val="00F51C78"/>
    <w:rsid w:val="00F57495"/>
    <w:rsid w:val="00F60CA3"/>
    <w:rsid w:val="00F658B1"/>
    <w:rsid w:val="00F70F75"/>
    <w:rsid w:val="00F73642"/>
    <w:rsid w:val="00F76376"/>
    <w:rsid w:val="00F80BDD"/>
    <w:rsid w:val="00F86BAD"/>
    <w:rsid w:val="00F87A8A"/>
    <w:rsid w:val="00F94F00"/>
    <w:rsid w:val="00F97D93"/>
    <w:rsid w:val="00FA55F5"/>
    <w:rsid w:val="00FA6686"/>
    <w:rsid w:val="00FB1DEC"/>
    <w:rsid w:val="00FB7124"/>
    <w:rsid w:val="00FC09AA"/>
    <w:rsid w:val="00FC1D55"/>
    <w:rsid w:val="00FC766A"/>
    <w:rsid w:val="00FE44FA"/>
    <w:rsid w:val="00FE6AA0"/>
    <w:rsid w:val="00FF37DB"/>
    <w:rsid w:val="00FF54D8"/>
    <w:rsid w:val="00FF5FF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93AA7"/>
  <w15:chartTrackingRefBased/>
  <w15:docId w15:val="{5539DAFD-2B85-41C7-85C9-14360E177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39B4"/>
    <w:pPr>
      <w:overflowPunct w:val="0"/>
      <w:autoSpaceDE w:val="0"/>
      <w:autoSpaceDN w:val="0"/>
      <w:adjustRightInd w:val="0"/>
      <w:spacing w:after="180"/>
      <w:textAlignment w:val="baseline"/>
    </w:pPr>
    <w:rPr>
      <w:rFonts w:eastAsia="SimSun"/>
      <w:lang w:val="en-GB" w:eastAsia="zh-CN"/>
    </w:rPr>
  </w:style>
  <w:style w:type="paragraph" w:styleId="1">
    <w:name w:val="heading 1"/>
    <w:aliases w:val="H1,h1"/>
    <w:next w:val="a"/>
    <w:link w:val="10"/>
    <w:qFormat/>
    <w:rsid w:val="006D1A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val="en-GB" w:eastAsia="zh-CN"/>
    </w:rPr>
  </w:style>
  <w:style w:type="paragraph" w:styleId="2">
    <w:name w:val="heading 2"/>
    <w:aliases w:val="H2,h2"/>
    <w:basedOn w:val="1"/>
    <w:next w:val="a"/>
    <w:link w:val="20"/>
    <w:qFormat/>
    <w:rsid w:val="006D1A76"/>
    <w:pPr>
      <w:pBdr>
        <w:top w:val="none" w:sz="0" w:space="0" w:color="auto"/>
      </w:pBdr>
      <w:spacing w:before="180"/>
      <w:outlineLvl w:val="1"/>
    </w:pPr>
    <w:rPr>
      <w:sz w:val="32"/>
    </w:rPr>
  </w:style>
  <w:style w:type="paragraph" w:styleId="3">
    <w:name w:val="heading 3"/>
    <w:aliases w:val="H3,h3"/>
    <w:basedOn w:val="2"/>
    <w:next w:val="a"/>
    <w:link w:val="30"/>
    <w:qFormat/>
    <w:rsid w:val="006D1A76"/>
    <w:pPr>
      <w:spacing w:before="120"/>
      <w:outlineLvl w:val="2"/>
    </w:pPr>
    <w:rPr>
      <w:sz w:val="28"/>
    </w:rPr>
  </w:style>
  <w:style w:type="paragraph" w:styleId="4">
    <w:name w:val="heading 4"/>
    <w:aliases w:val="h4"/>
    <w:basedOn w:val="3"/>
    <w:next w:val="a"/>
    <w:link w:val="40"/>
    <w:qFormat/>
    <w:rsid w:val="006D1A76"/>
    <w:pPr>
      <w:ind w:left="1418" w:hanging="1418"/>
      <w:outlineLvl w:val="3"/>
    </w:pPr>
    <w:rPr>
      <w:sz w:val="24"/>
    </w:rPr>
  </w:style>
  <w:style w:type="paragraph" w:styleId="5">
    <w:name w:val="heading 5"/>
    <w:aliases w:val="h5"/>
    <w:basedOn w:val="4"/>
    <w:next w:val="a"/>
    <w:link w:val="50"/>
    <w:qFormat/>
    <w:rsid w:val="006D1A76"/>
    <w:pPr>
      <w:ind w:left="1701" w:hanging="1701"/>
      <w:outlineLvl w:val="4"/>
    </w:pPr>
    <w:rPr>
      <w:sz w:val="22"/>
    </w:rPr>
  </w:style>
  <w:style w:type="paragraph" w:styleId="6">
    <w:name w:val="heading 6"/>
    <w:aliases w:val="h6"/>
    <w:basedOn w:val="H6"/>
    <w:next w:val="a"/>
    <w:link w:val="60"/>
    <w:qFormat/>
    <w:rsid w:val="006D1A76"/>
    <w:pPr>
      <w:outlineLvl w:val="5"/>
    </w:pPr>
  </w:style>
  <w:style w:type="paragraph" w:styleId="7">
    <w:name w:val="heading 7"/>
    <w:basedOn w:val="H6"/>
    <w:next w:val="a"/>
    <w:link w:val="70"/>
    <w:qFormat/>
    <w:rsid w:val="006D1A76"/>
    <w:pPr>
      <w:outlineLvl w:val="6"/>
    </w:pPr>
  </w:style>
  <w:style w:type="paragraph" w:styleId="8">
    <w:name w:val="heading 8"/>
    <w:basedOn w:val="1"/>
    <w:next w:val="a"/>
    <w:link w:val="80"/>
    <w:qFormat/>
    <w:rsid w:val="006D1A76"/>
    <w:pPr>
      <w:ind w:left="0" w:firstLine="0"/>
      <w:outlineLvl w:val="7"/>
    </w:pPr>
  </w:style>
  <w:style w:type="paragraph" w:styleId="9">
    <w:name w:val="heading 9"/>
    <w:basedOn w:val="8"/>
    <w:next w:val="a"/>
    <w:link w:val="90"/>
    <w:qFormat/>
    <w:rsid w:val="006D1A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qFormat/>
    <w:rsid w:val="006D1A76"/>
    <w:pPr>
      <w:widowControl w:val="0"/>
      <w:overflowPunct w:val="0"/>
      <w:autoSpaceDE w:val="0"/>
      <w:autoSpaceDN w:val="0"/>
      <w:adjustRightInd w:val="0"/>
      <w:textAlignment w:val="baseline"/>
    </w:pPr>
    <w:rPr>
      <w:rFonts w:ascii="Arial" w:eastAsia="SimSun" w:hAnsi="Arial"/>
      <w:b/>
      <w:noProof/>
      <w:sz w:val="18"/>
      <w:lang w:eastAsia="zh-CN"/>
    </w:rPr>
  </w:style>
  <w:style w:type="paragraph" w:styleId="a5">
    <w:name w:val="footer"/>
    <w:basedOn w:val="a3"/>
    <w:link w:val="a6"/>
    <w:semiHidden/>
    <w:rsid w:val="006D1A76"/>
    <w:pPr>
      <w:jc w:val="center"/>
    </w:pPr>
    <w:rPr>
      <w:i/>
    </w:rPr>
  </w:style>
  <w:style w:type="paragraph" w:styleId="a7">
    <w:name w:val="annotation text"/>
    <w:basedOn w:val="a"/>
    <w:link w:val="a8"/>
    <w:uiPriority w:val="99"/>
    <w:semiHidden/>
    <w:qFormat/>
    <w:pPr>
      <w:tabs>
        <w:tab w:val="left" w:pos="1418"/>
        <w:tab w:val="left" w:pos="4678"/>
        <w:tab w:val="left" w:pos="5954"/>
        <w:tab w:val="left" w:pos="7088"/>
      </w:tabs>
      <w:spacing w:after="240"/>
      <w:jc w:val="both"/>
    </w:pPr>
    <w:rPr>
      <w:rFonts w:ascii="Arial" w:hAnsi="Arial"/>
    </w:rPr>
  </w:style>
  <w:style w:type="character" w:styleId="a9">
    <w:name w:val="page number"/>
    <w:basedOn w:val="a0"/>
    <w:semiHidden/>
  </w:style>
  <w:style w:type="paragraph" w:customStyle="1" w:styleId="B1">
    <w:name w:val="B1"/>
    <w:basedOn w:val="aa"/>
    <w:rsid w:val="006D1A76"/>
  </w:style>
  <w:style w:type="paragraph" w:customStyle="1" w:styleId="00BodyText">
    <w:name w:val="00 BodyText"/>
    <w:basedOn w:val="a"/>
    <w:pPr>
      <w:spacing w:after="220"/>
    </w:pPr>
    <w:rPr>
      <w:rFonts w:ascii="Arial" w:hAnsi="Arial"/>
      <w:sz w:val="22"/>
      <w:lang w:val="en-US" w:eastAsia="en-US"/>
    </w:rPr>
  </w:style>
  <w:style w:type="paragraph" w:customStyle="1" w:styleId="ab">
    <w:name w:val="??"/>
    <w:pPr>
      <w:widowControl w:val="0"/>
    </w:pPr>
  </w:style>
  <w:style w:type="paragraph" w:customStyle="1" w:styleId="21">
    <w:name w:val="??? 2"/>
    <w:basedOn w:val="ab"/>
    <w:next w:val="ab"/>
    <w:pPr>
      <w:keepNext/>
    </w:pPr>
    <w:rPr>
      <w:rFonts w:ascii="Arial" w:hAnsi="Arial"/>
      <w:b/>
      <w:sz w:val="24"/>
    </w:rPr>
  </w:style>
  <w:style w:type="character" w:styleId="ac">
    <w:name w:val="annotation reference"/>
    <w:uiPriority w:val="99"/>
    <w:semiHidden/>
    <w:qFormat/>
    <w:rPr>
      <w:sz w:val="16"/>
    </w:rPr>
  </w:style>
  <w:style w:type="paragraph" w:customStyle="1" w:styleId="DECISION">
    <w:name w:val="DECISION"/>
    <w:basedOn w:val="a"/>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d">
    <w:name w:val="Body Text"/>
    <w:basedOn w:val="a"/>
    <w:link w:val="ae"/>
    <w:semiHidden/>
    <w:rPr>
      <w:rFonts w:ascii="Arial" w:hAnsi="Arial" w:cs="Arial"/>
      <w:color w:val="FF0000"/>
    </w:rPr>
  </w:style>
  <w:style w:type="paragraph" w:styleId="af">
    <w:name w:val="Balloon Text"/>
    <w:basedOn w:val="a"/>
    <w:link w:val="af0"/>
    <w:uiPriority w:val="99"/>
    <w:semiHidden/>
    <w:unhideWhenUsed/>
    <w:rsid w:val="004E3939"/>
    <w:rPr>
      <w:rFonts w:ascii="Tahoma" w:hAnsi="Tahoma" w:cs="Tahoma"/>
      <w:sz w:val="16"/>
      <w:szCs w:val="16"/>
    </w:rPr>
  </w:style>
  <w:style w:type="character" w:customStyle="1" w:styleId="af0">
    <w:name w:val="註解方塊文字 字元"/>
    <w:link w:val="af"/>
    <w:uiPriority w:val="99"/>
    <w:semiHidden/>
    <w:rsid w:val="004E3939"/>
    <w:rPr>
      <w:rFonts w:ascii="Tahoma" w:hAnsi="Tahoma" w:cs="Tahoma"/>
      <w:sz w:val="16"/>
      <w:szCs w:val="16"/>
      <w:lang w:val="en-GB"/>
    </w:rPr>
  </w:style>
  <w:style w:type="character" w:customStyle="1" w:styleId="a4">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link w:val="a3"/>
    <w:qFormat/>
    <w:rsid w:val="004E3939"/>
    <w:rPr>
      <w:rFonts w:ascii="Arial" w:eastAsia="SimSun" w:hAnsi="Arial"/>
      <w:b/>
      <w:noProof/>
      <w:sz w:val="18"/>
      <w:lang w:eastAsia="zh-CN"/>
    </w:rPr>
  </w:style>
  <w:style w:type="paragraph" w:styleId="81">
    <w:name w:val="toc 8"/>
    <w:basedOn w:val="11"/>
    <w:semiHidden/>
    <w:rsid w:val="006D1A76"/>
    <w:pPr>
      <w:spacing w:before="180"/>
      <w:ind w:left="2693" w:hanging="2693"/>
    </w:pPr>
    <w:rPr>
      <w:b/>
    </w:rPr>
  </w:style>
  <w:style w:type="paragraph" w:styleId="11">
    <w:name w:val="toc 1"/>
    <w:semiHidden/>
    <w:rsid w:val="006D1A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eastAsia="zh-CN"/>
    </w:rPr>
  </w:style>
  <w:style w:type="paragraph" w:customStyle="1" w:styleId="ZT">
    <w:name w:val="ZT"/>
    <w:rsid w:val="006D1A7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eastAsia="zh-CN"/>
    </w:rPr>
  </w:style>
  <w:style w:type="paragraph" w:styleId="51">
    <w:name w:val="toc 5"/>
    <w:basedOn w:val="41"/>
    <w:semiHidden/>
    <w:rsid w:val="006D1A76"/>
    <w:pPr>
      <w:ind w:left="1701" w:hanging="1701"/>
    </w:pPr>
  </w:style>
  <w:style w:type="paragraph" w:styleId="41">
    <w:name w:val="toc 4"/>
    <w:basedOn w:val="31"/>
    <w:semiHidden/>
    <w:rsid w:val="006D1A76"/>
    <w:pPr>
      <w:ind w:left="1418" w:hanging="1418"/>
    </w:pPr>
  </w:style>
  <w:style w:type="paragraph" w:styleId="31">
    <w:name w:val="toc 3"/>
    <w:basedOn w:val="22"/>
    <w:semiHidden/>
    <w:rsid w:val="006D1A76"/>
    <w:pPr>
      <w:ind w:left="1134" w:hanging="1134"/>
    </w:pPr>
  </w:style>
  <w:style w:type="paragraph" w:styleId="22">
    <w:name w:val="toc 2"/>
    <w:basedOn w:val="11"/>
    <w:semiHidden/>
    <w:rsid w:val="006D1A76"/>
    <w:pPr>
      <w:keepNext w:val="0"/>
      <w:spacing w:before="0"/>
      <w:ind w:left="851" w:hanging="851"/>
    </w:pPr>
    <w:rPr>
      <w:sz w:val="20"/>
    </w:rPr>
  </w:style>
  <w:style w:type="paragraph" w:styleId="23">
    <w:name w:val="index 2"/>
    <w:basedOn w:val="12"/>
    <w:semiHidden/>
    <w:rsid w:val="006D1A76"/>
    <w:pPr>
      <w:ind w:left="284"/>
    </w:pPr>
  </w:style>
  <w:style w:type="paragraph" w:styleId="12">
    <w:name w:val="index 1"/>
    <w:basedOn w:val="a"/>
    <w:semiHidden/>
    <w:rsid w:val="006D1A76"/>
    <w:pPr>
      <w:keepLines/>
      <w:spacing w:after="0"/>
    </w:pPr>
  </w:style>
  <w:style w:type="paragraph" w:customStyle="1" w:styleId="ZH">
    <w:name w:val="ZH"/>
    <w:rsid w:val="006D1A7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eastAsia="zh-CN"/>
    </w:rPr>
  </w:style>
  <w:style w:type="paragraph" w:customStyle="1" w:styleId="TT">
    <w:name w:val="TT"/>
    <w:basedOn w:val="1"/>
    <w:next w:val="a"/>
    <w:rsid w:val="006D1A76"/>
    <w:pPr>
      <w:outlineLvl w:val="9"/>
    </w:pPr>
  </w:style>
  <w:style w:type="paragraph" w:styleId="24">
    <w:name w:val="List Number 2"/>
    <w:basedOn w:val="af1"/>
    <w:semiHidden/>
    <w:rsid w:val="006D1A76"/>
    <w:pPr>
      <w:ind w:left="851"/>
    </w:pPr>
  </w:style>
  <w:style w:type="character" w:styleId="af2">
    <w:name w:val="footnote reference"/>
    <w:basedOn w:val="a0"/>
    <w:semiHidden/>
    <w:rsid w:val="006D1A76"/>
    <w:rPr>
      <w:b/>
      <w:position w:val="6"/>
      <w:sz w:val="16"/>
    </w:rPr>
  </w:style>
  <w:style w:type="paragraph" w:styleId="af3">
    <w:name w:val="footnote text"/>
    <w:basedOn w:val="a"/>
    <w:link w:val="af4"/>
    <w:semiHidden/>
    <w:rsid w:val="006D1A76"/>
    <w:pPr>
      <w:keepLines/>
      <w:spacing w:after="0"/>
      <w:ind w:left="454" w:hanging="454"/>
    </w:pPr>
    <w:rPr>
      <w:sz w:val="16"/>
    </w:rPr>
  </w:style>
  <w:style w:type="character" w:customStyle="1" w:styleId="af4">
    <w:name w:val="註腳文字 字元"/>
    <w:link w:val="af3"/>
    <w:semiHidden/>
    <w:rsid w:val="004E3939"/>
    <w:rPr>
      <w:rFonts w:eastAsia="SimSun"/>
      <w:sz w:val="16"/>
      <w:lang w:val="en-GB" w:eastAsia="zh-CN"/>
    </w:rPr>
  </w:style>
  <w:style w:type="paragraph" w:customStyle="1" w:styleId="TAH">
    <w:name w:val="TAH"/>
    <w:basedOn w:val="TAC"/>
    <w:link w:val="TAHCar"/>
    <w:qFormat/>
    <w:rsid w:val="006D1A76"/>
    <w:rPr>
      <w:b/>
    </w:rPr>
  </w:style>
  <w:style w:type="paragraph" w:customStyle="1" w:styleId="TAC">
    <w:name w:val="TAC"/>
    <w:basedOn w:val="TAL"/>
    <w:link w:val="TACChar"/>
    <w:qFormat/>
    <w:rsid w:val="006D1A76"/>
    <w:pPr>
      <w:jc w:val="center"/>
    </w:pPr>
  </w:style>
  <w:style w:type="paragraph" w:customStyle="1" w:styleId="TF">
    <w:name w:val="TF"/>
    <w:basedOn w:val="TH"/>
    <w:rsid w:val="006D1A76"/>
    <w:pPr>
      <w:keepNext w:val="0"/>
      <w:spacing w:before="0" w:after="240"/>
    </w:pPr>
  </w:style>
  <w:style w:type="paragraph" w:customStyle="1" w:styleId="NO">
    <w:name w:val="NO"/>
    <w:basedOn w:val="a"/>
    <w:rsid w:val="006D1A76"/>
    <w:pPr>
      <w:keepLines/>
      <w:ind w:left="1135" w:hanging="851"/>
    </w:pPr>
  </w:style>
  <w:style w:type="paragraph" w:styleId="91">
    <w:name w:val="toc 9"/>
    <w:basedOn w:val="81"/>
    <w:semiHidden/>
    <w:rsid w:val="006D1A76"/>
    <w:pPr>
      <w:ind w:left="1418" w:hanging="1418"/>
    </w:pPr>
  </w:style>
  <w:style w:type="paragraph" w:customStyle="1" w:styleId="EX">
    <w:name w:val="EX"/>
    <w:basedOn w:val="a"/>
    <w:rsid w:val="006D1A76"/>
    <w:pPr>
      <w:keepLines/>
      <w:ind w:left="1702" w:hanging="1418"/>
    </w:pPr>
  </w:style>
  <w:style w:type="paragraph" w:customStyle="1" w:styleId="FP">
    <w:name w:val="FP"/>
    <w:basedOn w:val="a"/>
    <w:rsid w:val="006D1A76"/>
    <w:pPr>
      <w:spacing w:after="0"/>
    </w:pPr>
  </w:style>
  <w:style w:type="paragraph" w:customStyle="1" w:styleId="LD">
    <w:name w:val="LD"/>
    <w:rsid w:val="006D1A76"/>
    <w:pPr>
      <w:keepNext/>
      <w:keepLines/>
      <w:overflowPunct w:val="0"/>
      <w:autoSpaceDE w:val="0"/>
      <w:autoSpaceDN w:val="0"/>
      <w:adjustRightInd w:val="0"/>
      <w:spacing w:line="180" w:lineRule="exact"/>
      <w:textAlignment w:val="baseline"/>
    </w:pPr>
    <w:rPr>
      <w:rFonts w:ascii="Courier New" w:eastAsia="SimSun" w:hAnsi="Courier New"/>
      <w:noProof/>
      <w:lang w:eastAsia="zh-CN"/>
    </w:rPr>
  </w:style>
  <w:style w:type="paragraph" w:customStyle="1" w:styleId="NW">
    <w:name w:val="NW"/>
    <w:basedOn w:val="NO"/>
    <w:rsid w:val="006D1A76"/>
    <w:pPr>
      <w:spacing w:after="0"/>
    </w:pPr>
  </w:style>
  <w:style w:type="paragraph" w:customStyle="1" w:styleId="EW">
    <w:name w:val="EW"/>
    <w:basedOn w:val="EX"/>
    <w:rsid w:val="006D1A76"/>
    <w:pPr>
      <w:spacing w:after="0"/>
    </w:pPr>
  </w:style>
  <w:style w:type="paragraph" w:styleId="61">
    <w:name w:val="toc 6"/>
    <w:basedOn w:val="51"/>
    <w:next w:val="a"/>
    <w:semiHidden/>
    <w:rsid w:val="006D1A76"/>
    <w:pPr>
      <w:ind w:left="1985" w:hanging="1985"/>
    </w:pPr>
  </w:style>
  <w:style w:type="paragraph" w:styleId="71">
    <w:name w:val="toc 7"/>
    <w:basedOn w:val="61"/>
    <w:next w:val="a"/>
    <w:semiHidden/>
    <w:rsid w:val="006D1A76"/>
    <w:pPr>
      <w:ind w:left="2268" w:hanging="2268"/>
    </w:pPr>
  </w:style>
  <w:style w:type="paragraph" w:styleId="25">
    <w:name w:val="List Bullet 2"/>
    <w:basedOn w:val="af5"/>
    <w:semiHidden/>
    <w:rsid w:val="006D1A76"/>
    <w:pPr>
      <w:ind w:left="851"/>
    </w:pPr>
  </w:style>
  <w:style w:type="paragraph" w:styleId="32">
    <w:name w:val="List Bullet 3"/>
    <w:basedOn w:val="25"/>
    <w:semiHidden/>
    <w:rsid w:val="006D1A76"/>
    <w:pPr>
      <w:ind w:left="1135"/>
    </w:pPr>
  </w:style>
  <w:style w:type="paragraph" w:styleId="af1">
    <w:name w:val="List Number"/>
    <w:basedOn w:val="aa"/>
    <w:semiHidden/>
    <w:rsid w:val="006D1A76"/>
  </w:style>
  <w:style w:type="paragraph" w:customStyle="1" w:styleId="EQ">
    <w:name w:val="EQ"/>
    <w:basedOn w:val="a"/>
    <w:next w:val="a"/>
    <w:rsid w:val="006D1A76"/>
    <w:pPr>
      <w:keepLines/>
      <w:tabs>
        <w:tab w:val="center" w:pos="4536"/>
        <w:tab w:val="right" w:pos="9072"/>
      </w:tabs>
    </w:pPr>
    <w:rPr>
      <w:noProof/>
    </w:rPr>
  </w:style>
  <w:style w:type="paragraph" w:customStyle="1" w:styleId="TH">
    <w:name w:val="TH"/>
    <w:basedOn w:val="a"/>
    <w:link w:val="THChar"/>
    <w:qFormat/>
    <w:rsid w:val="006D1A76"/>
    <w:pPr>
      <w:keepNext/>
      <w:keepLines/>
      <w:spacing w:before="60"/>
      <w:jc w:val="center"/>
    </w:pPr>
    <w:rPr>
      <w:rFonts w:ascii="Arial" w:hAnsi="Arial"/>
      <w:b/>
    </w:rPr>
  </w:style>
  <w:style w:type="paragraph" w:customStyle="1" w:styleId="NF">
    <w:name w:val="NF"/>
    <w:basedOn w:val="NO"/>
    <w:rsid w:val="006D1A76"/>
    <w:pPr>
      <w:keepNext/>
      <w:spacing w:after="0"/>
    </w:pPr>
    <w:rPr>
      <w:rFonts w:ascii="Arial" w:hAnsi="Arial"/>
      <w:sz w:val="18"/>
    </w:rPr>
  </w:style>
  <w:style w:type="paragraph" w:customStyle="1" w:styleId="PL">
    <w:name w:val="PL"/>
    <w:rsid w:val="006D1A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zh-CN"/>
    </w:rPr>
  </w:style>
  <w:style w:type="paragraph" w:customStyle="1" w:styleId="TAR">
    <w:name w:val="TAR"/>
    <w:basedOn w:val="TAL"/>
    <w:rsid w:val="006D1A76"/>
    <w:pPr>
      <w:jc w:val="right"/>
    </w:pPr>
  </w:style>
  <w:style w:type="paragraph" w:customStyle="1" w:styleId="H6">
    <w:name w:val="H6"/>
    <w:basedOn w:val="5"/>
    <w:next w:val="a"/>
    <w:rsid w:val="006D1A76"/>
    <w:pPr>
      <w:ind w:left="1985" w:hanging="1985"/>
      <w:outlineLvl w:val="9"/>
    </w:pPr>
    <w:rPr>
      <w:sz w:val="20"/>
    </w:rPr>
  </w:style>
  <w:style w:type="paragraph" w:customStyle="1" w:styleId="TAN">
    <w:name w:val="TAN"/>
    <w:basedOn w:val="TAL"/>
    <w:link w:val="TANChar"/>
    <w:rsid w:val="006D1A76"/>
    <w:pPr>
      <w:ind w:left="851" w:hanging="851"/>
    </w:pPr>
  </w:style>
  <w:style w:type="paragraph" w:customStyle="1" w:styleId="TAL">
    <w:name w:val="TAL"/>
    <w:basedOn w:val="a"/>
    <w:rsid w:val="006D1A76"/>
    <w:pPr>
      <w:keepNext/>
      <w:keepLines/>
      <w:spacing w:after="0"/>
    </w:pPr>
    <w:rPr>
      <w:rFonts w:ascii="Arial" w:hAnsi="Arial"/>
      <w:sz w:val="18"/>
    </w:rPr>
  </w:style>
  <w:style w:type="paragraph" w:customStyle="1" w:styleId="ZA">
    <w:name w:val="ZA"/>
    <w:rsid w:val="006D1A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eastAsia="zh-CN"/>
    </w:rPr>
  </w:style>
  <w:style w:type="paragraph" w:customStyle="1" w:styleId="ZB">
    <w:name w:val="ZB"/>
    <w:rsid w:val="006D1A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eastAsia="zh-CN"/>
    </w:rPr>
  </w:style>
  <w:style w:type="paragraph" w:customStyle="1" w:styleId="ZD">
    <w:name w:val="ZD"/>
    <w:rsid w:val="006D1A7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eastAsia="zh-CN"/>
    </w:rPr>
  </w:style>
  <w:style w:type="paragraph" w:customStyle="1" w:styleId="ZU">
    <w:name w:val="ZU"/>
    <w:rsid w:val="006D1A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eastAsia="zh-CN"/>
    </w:rPr>
  </w:style>
  <w:style w:type="paragraph" w:customStyle="1" w:styleId="ZV">
    <w:name w:val="ZV"/>
    <w:basedOn w:val="ZU"/>
    <w:rsid w:val="006D1A76"/>
    <w:pPr>
      <w:framePr w:wrap="notBeside" w:y="16161"/>
    </w:pPr>
  </w:style>
  <w:style w:type="character" w:customStyle="1" w:styleId="ZGSM">
    <w:name w:val="ZGSM"/>
    <w:rsid w:val="006D1A76"/>
  </w:style>
  <w:style w:type="paragraph" w:styleId="26">
    <w:name w:val="List 2"/>
    <w:basedOn w:val="aa"/>
    <w:semiHidden/>
    <w:rsid w:val="006D1A76"/>
    <w:pPr>
      <w:ind w:left="851"/>
    </w:pPr>
  </w:style>
  <w:style w:type="paragraph" w:customStyle="1" w:styleId="ZG">
    <w:name w:val="ZG"/>
    <w:rsid w:val="006D1A7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eastAsia="zh-CN"/>
    </w:rPr>
  </w:style>
  <w:style w:type="paragraph" w:styleId="33">
    <w:name w:val="List 3"/>
    <w:basedOn w:val="26"/>
    <w:semiHidden/>
    <w:rsid w:val="006D1A76"/>
    <w:pPr>
      <w:ind w:left="1135"/>
    </w:pPr>
  </w:style>
  <w:style w:type="paragraph" w:styleId="42">
    <w:name w:val="List 4"/>
    <w:basedOn w:val="33"/>
    <w:semiHidden/>
    <w:rsid w:val="006D1A76"/>
    <w:pPr>
      <w:ind w:left="1418"/>
    </w:pPr>
  </w:style>
  <w:style w:type="paragraph" w:styleId="52">
    <w:name w:val="List 5"/>
    <w:basedOn w:val="42"/>
    <w:semiHidden/>
    <w:rsid w:val="006D1A76"/>
    <w:pPr>
      <w:ind w:left="1702"/>
    </w:pPr>
  </w:style>
  <w:style w:type="paragraph" w:customStyle="1" w:styleId="EditorsNote">
    <w:name w:val="Editor's Note"/>
    <w:basedOn w:val="NO"/>
    <w:rsid w:val="006D1A76"/>
    <w:rPr>
      <w:color w:val="FF0000"/>
    </w:rPr>
  </w:style>
  <w:style w:type="paragraph" w:styleId="aa">
    <w:name w:val="List"/>
    <w:basedOn w:val="a"/>
    <w:semiHidden/>
    <w:rsid w:val="006D1A76"/>
    <w:pPr>
      <w:ind w:left="568" w:hanging="284"/>
    </w:pPr>
  </w:style>
  <w:style w:type="paragraph" w:styleId="af5">
    <w:name w:val="List Bullet"/>
    <w:basedOn w:val="aa"/>
    <w:semiHidden/>
    <w:rsid w:val="006D1A76"/>
  </w:style>
  <w:style w:type="paragraph" w:styleId="43">
    <w:name w:val="List Bullet 4"/>
    <w:basedOn w:val="32"/>
    <w:semiHidden/>
    <w:rsid w:val="006D1A76"/>
    <w:pPr>
      <w:ind w:left="1418"/>
    </w:pPr>
  </w:style>
  <w:style w:type="paragraph" w:styleId="53">
    <w:name w:val="List Bullet 5"/>
    <w:basedOn w:val="43"/>
    <w:semiHidden/>
    <w:rsid w:val="006D1A76"/>
    <w:pPr>
      <w:ind w:left="1702"/>
    </w:pPr>
  </w:style>
  <w:style w:type="paragraph" w:customStyle="1" w:styleId="B2">
    <w:name w:val="B2"/>
    <w:basedOn w:val="26"/>
    <w:qFormat/>
    <w:rsid w:val="006D1A76"/>
  </w:style>
  <w:style w:type="paragraph" w:customStyle="1" w:styleId="B3">
    <w:name w:val="B3"/>
    <w:basedOn w:val="33"/>
    <w:rsid w:val="006D1A76"/>
  </w:style>
  <w:style w:type="paragraph" w:customStyle="1" w:styleId="B4">
    <w:name w:val="B4"/>
    <w:basedOn w:val="42"/>
    <w:rsid w:val="006D1A76"/>
  </w:style>
  <w:style w:type="paragraph" w:customStyle="1" w:styleId="B5">
    <w:name w:val="B5"/>
    <w:basedOn w:val="52"/>
    <w:rsid w:val="006D1A76"/>
  </w:style>
  <w:style w:type="paragraph" w:customStyle="1" w:styleId="ZTD">
    <w:name w:val="ZTD"/>
    <w:basedOn w:val="ZB"/>
    <w:rsid w:val="006D1A76"/>
    <w:pPr>
      <w:framePr w:hRule="auto" w:wrap="notBeside" w:y="852"/>
    </w:pPr>
    <w:rPr>
      <w:i w:val="0"/>
      <w:sz w:val="40"/>
    </w:rPr>
  </w:style>
  <w:style w:type="character" w:styleId="af6">
    <w:name w:val="Hyperlink"/>
    <w:uiPriority w:val="99"/>
    <w:unhideWhenUsed/>
    <w:rsid w:val="00383545"/>
    <w:rPr>
      <w:color w:val="0000FF"/>
      <w:u w:val="single"/>
    </w:rPr>
  </w:style>
  <w:style w:type="paragraph" w:customStyle="1" w:styleId="CRCoverPage">
    <w:name w:val="CR Cover Page"/>
    <w:link w:val="CRCoverPageChar"/>
    <w:qFormat/>
    <w:rsid w:val="008170FF"/>
    <w:pPr>
      <w:spacing w:after="120"/>
    </w:pPr>
    <w:rPr>
      <w:rFonts w:ascii="Arial" w:hAnsi="Arial"/>
      <w:lang w:val="en-GB"/>
    </w:rPr>
  </w:style>
  <w:style w:type="character" w:customStyle="1" w:styleId="CRCoverPageChar">
    <w:name w:val="CR Cover Page Char"/>
    <w:link w:val="CRCoverPage"/>
    <w:qFormat/>
    <w:rsid w:val="008170FF"/>
    <w:rPr>
      <w:rFonts w:ascii="Arial" w:hAnsi="Arial"/>
      <w:lang w:val="en-GB"/>
    </w:rPr>
  </w:style>
  <w:style w:type="paragraph" w:styleId="af7">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
    <w:link w:val="af8"/>
    <w:uiPriority w:val="34"/>
    <w:qFormat/>
    <w:rsid w:val="00625BFB"/>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af8">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7"/>
    <w:uiPriority w:val="34"/>
    <w:qFormat/>
    <w:rsid w:val="00625BFB"/>
    <w:rPr>
      <w:rFonts w:ascii="Times" w:eastAsia="Batang" w:hAnsi="Times"/>
      <w:szCs w:val="24"/>
      <w:lang w:val="en-GB" w:eastAsia="x-none"/>
    </w:rPr>
  </w:style>
  <w:style w:type="character" w:customStyle="1" w:styleId="TACChar">
    <w:name w:val="TAC Char"/>
    <w:link w:val="TAC"/>
    <w:qFormat/>
    <w:rsid w:val="00D80594"/>
    <w:rPr>
      <w:rFonts w:ascii="Arial" w:eastAsia="SimSun" w:hAnsi="Arial"/>
      <w:sz w:val="18"/>
      <w:lang w:val="en-GB" w:eastAsia="zh-CN"/>
    </w:rPr>
  </w:style>
  <w:style w:type="character" w:customStyle="1" w:styleId="TAHCar">
    <w:name w:val="TAH Car"/>
    <w:link w:val="TAH"/>
    <w:qFormat/>
    <w:rsid w:val="000B25F7"/>
    <w:rPr>
      <w:rFonts w:ascii="Arial" w:eastAsia="SimSun" w:hAnsi="Arial"/>
      <w:b/>
      <w:sz w:val="18"/>
      <w:lang w:val="en-GB" w:eastAsia="zh-CN"/>
    </w:rPr>
  </w:style>
  <w:style w:type="table" w:styleId="af9">
    <w:name w:val="Table Grid"/>
    <w:aliases w:val="TableGrid"/>
    <w:basedOn w:val="a1"/>
    <w:qFormat/>
    <w:rsid w:val="007F3E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0"/>
    <w:rsid w:val="00C3413B"/>
  </w:style>
  <w:style w:type="paragraph" w:styleId="afa">
    <w:name w:val="Revision"/>
    <w:hidden/>
    <w:uiPriority w:val="99"/>
    <w:semiHidden/>
    <w:rsid w:val="00464D55"/>
    <w:rPr>
      <w:rFonts w:eastAsia="SimSun"/>
      <w:lang w:val="en-GB" w:eastAsia="zh-CN"/>
    </w:rPr>
  </w:style>
  <w:style w:type="character" w:customStyle="1" w:styleId="TANChar">
    <w:name w:val="TAN Char"/>
    <w:link w:val="TAN"/>
    <w:qFormat/>
    <w:locked/>
    <w:rsid w:val="00DB475D"/>
    <w:rPr>
      <w:rFonts w:ascii="Arial" w:eastAsia="SimSun" w:hAnsi="Arial"/>
      <w:sz w:val="18"/>
      <w:lang w:val="en-GB" w:eastAsia="zh-CN"/>
    </w:rPr>
  </w:style>
  <w:style w:type="character" w:customStyle="1" w:styleId="a8">
    <w:name w:val="註解文字 字元"/>
    <w:basedOn w:val="a0"/>
    <w:link w:val="a7"/>
    <w:uiPriority w:val="99"/>
    <w:semiHidden/>
    <w:qFormat/>
    <w:rsid w:val="00CD3B79"/>
    <w:rPr>
      <w:rFonts w:ascii="Arial" w:eastAsia="SimSun" w:hAnsi="Arial"/>
      <w:lang w:val="en-GB" w:eastAsia="zh-CN"/>
    </w:rPr>
  </w:style>
  <w:style w:type="paragraph" w:styleId="afb">
    <w:name w:val="Date"/>
    <w:basedOn w:val="a"/>
    <w:next w:val="a"/>
    <w:link w:val="afc"/>
    <w:uiPriority w:val="99"/>
    <w:semiHidden/>
    <w:unhideWhenUsed/>
    <w:qFormat/>
    <w:rsid w:val="00251BBA"/>
    <w:pPr>
      <w:tabs>
        <w:tab w:val="left" w:pos="720"/>
      </w:tabs>
      <w:ind w:leftChars="2500" w:left="100"/>
      <w:textAlignment w:val="auto"/>
    </w:pPr>
    <w:rPr>
      <w:lang w:eastAsia="en-US"/>
    </w:rPr>
  </w:style>
  <w:style w:type="character" w:customStyle="1" w:styleId="afc">
    <w:name w:val="日期 字元"/>
    <w:basedOn w:val="a0"/>
    <w:link w:val="afb"/>
    <w:uiPriority w:val="99"/>
    <w:semiHidden/>
    <w:qFormat/>
    <w:rsid w:val="00251BBA"/>
    <w:rPr>
      <w:rFonts w:eastAsia="SimSun"/>
      <w:lang w:val="en-GB"/>
    </w:rPr>
  </w:style>
  <w:style w:type="character" w:customStyle="1" w:styleId="THChar">
    <w:name w:val="TH Char"/>
    <w:link w:val="TH"/>
    <w:qFormat/>
    <w:locked/>
    <w:rsid w:val="003B2AF1"/>
    <w:rPr>
      <w:rFonts w:ascii="Arial" w:eastAsia="SimSun" w:hAnsi="Arial"/>
      <w:b/>
      <w:lang w:val="en-GB" w:eastAsia="zh-CN"/>
    </w:rPr>
  </w:style>
  <w:style w:type="character" w:customStyle="1" w:styleId="10">
    <w:name w:val="標題 1 字元"/>
    <w:aliases w:val="H1 字元1,h1 字元1"/>
    <w:basedOn w:val="a0"/>
    <w:link w:val="1"/>
    <w:rsid w:val="00195A10"/>
    <w:rPr>
      <w:rFonts w:ascii="Arial" w:eastAsia="SimSun" w:hAnsi="Arial"/>
      <w:sz w:val="36"/>
      <w:lang w:val="en-GB" w:eastAsia="zh-CN"/>
    </w:rPr>
  </w:style>
  <w:style w:type="character" w:customStyle="1" w:styleId="20">
    <w:name w:val="標題 2 字元"/>
    <w:aliases w:val="H2 字元1,h2 字元1"/>
    <w:basedOn w:val="a0"/>
    <w:link w:val="2"/>
    <w:rsid w:val="00195A10"/>
    <w:rPr>
      <w:rFonts w:ascii="Arial" w:eastAsia="SimSun" w:hAnsi="Arial"/>
      <w:sz w:val="32"/>
      <w:lang w:val="en-GB" w:eastAsia="zh-CN"/>
    </w:rPr>
  </w:style>
  <w:style w:type="character" w:customStyle="1" w:styleId="30">
    <w:name w:val="標題 3 字元"/>
    <w:aliases w:val="H3 字元1,h3 字元1"/>
    <w:basedOn w:val="a0"/>
    <w:link w:val="3"/>
    <w:rsid w:val="00195A10"/>
    <w:rPr>
      <w:rFonts w:ascii="Arial" w:eastAsia="SimSun" w:hAnsi="Arial"/>
      <w:sz w:val="28"/>
      <w:lang w:val="en-GB" w:eastAsia="zh-CN"/>
    </w:rPr>
  </w:style>
  <w:style w:type="character" w:customStyle="1" w:styleId="40">
    <w:name w:val="標題 4 字元"/>
    <w:aliases w:val="h4 字元1"/>
    <w:basedOn w:val="a0"/>
    <w:link w:val="4"/>
    <w:rsid w:val="00195A10"/>
    <w:rPr>
      <w:rFonts w:ascii="Arial" w:eastAsia="SimSun" w:hAnsi="Arial"/>
      <w:sz w:val="24"/>
      <w:lang w:val="en-GB" w:eastAsia="zh-CN"/>
    </w:rPr>
  </w:style>
  <w:style w:type="character" w:customStyle="1" w:styleId="50">
    <w:name w:val="標題 5 字元"/>
    <w:aliases w:val="h5 字元1"/>
    <w:basedOn w:val="a0"/>
    <w:link w:val="5"/>
    <w:rsid w:val="00195A10"/>
    <w:rPr>
      <w:rFonts w:ascii="Arial" w:eastAsia="SimSun" w:hAnsi="Arial"/>
      <w:sz w:val="22"/>
      <w:lang w:val="en-GB" w:eastAsia="zh-CN"/>
    </w:rPr>
  </w:style>
  <w:style w:type="character" w:customStyle="1" w:styleId="60">
    <w:name w:val="標題 6 字元"/>
    <w:aliases w:val="h6 字元"/>
    <w:basedOn w:val="a0"/>
    <w:link w:val="6"/>
    <w:rsid w:val="00195A10"/>
    <w:rPr>
      <w:rFonts w:ascii="Arial" w:eastAsia="SimSun" w:hAnsi="Arial"/>
      <w:lang w:val="en-GB" w:eastAsia="zh-CN"/>
    </w:rPr>
  </w:style>
  <w:style w:type="character" w:customStyle="1" w:styleId="70">
    <w:name w:val="標題 7 字元"/>
    <w:basedOn w:val="a0"/>
    <w:link w:val="7"/>
    <w:rsid w:val="00195A10"/>
    <w:rPr>
      <w:rFonts w:ascii="Arial" w:eastAsia="SimSun" w:hAnsi="Arial"/>
      <w:lang w:val="en-GB" w:eastAsia="zh-CN"/>
    </w:rPr>
  </w:style>
  <w:style w:type="character" w:customStyle="1" w:styleId="80">
    <w:name w:val="標題 8 字元"/>
    <w:basedOn w:val="a0"/>
    <w:link w:val="8"/>
    <w:rsid w:val="00195A10"/>
    <w:rPr>
      <w:rFonts w:ascii="Arial" w:eastAsia="SimSun" w:hAnsi="Arial"/>
      <w:sz w:val="36"/>
      <w:lang w:val="en-GB" w:eastAsia="zh-CN"/>
    </w:rPr>
  </w:style>
  <w:style w:type="character" w:customStyle="1" w:styleId="90">
    <w:name w:val="標題 9 字元"/>
    <w:basedOn w:val="a0"/>
    <w:link w:val="9"/>
    <w:rsid w:val="00195A10"/>
    <w:rPr>
      <w:rFonts w:ascii="Arial" w:eastAsia="SimSun" w:hAnsi="Arial"/>
      <w:sz w:val="36"/>
      <w:lang w:val="en-GB" w:eastAsia="zh-CN"/>
    </w:rPr>
  </w:style>
  <w:style w:type="character" w:styleId="afd">
    <w:name w:val="FollowedHyperlink"/>
    <w:basedOn w:val="a0"/>
    <w:uiPriority w:val="99"/>
    <w:semiHidden/>
    <w:unhideWhenUsed/>
    <w:rsid w:val="00195A10"/>
    <w:rPr>
      <w:color w:val="954F72" w:themeColor="followedHyperlink"/>
      <w:u w:val="single"/>
    </w:rPr>
  </w:style>
  <w:style w:type="character" w:customStyle="1" w:styleId="110">
    <w:name w:val="標題 1 字元1"/>
    <w:aliases w:val="H1 字元,h1 字元"/>
    <w:basedOn w:val="a0"/>
    <w:rsid w:val="00195A10"/>
    <w:rPr>
      <w:rFonts w:asciiTheme="majorHAnsi" w:eastAsiaTheme="majorEastAsia" w:hAnsiTheme="majorHAnsi" w:cstheme="majorBidi"/>
      <w:b/>
      <w:bCs/>
      <w:kern w:val="52"/>
      <w:sz w:val="52"/>
      <w:szCs w:val="52"/>
      <w:lang w:val="en-GB" w:eastAsia="zh-CN"/>
    </w:rPr>
  </w:style>
  <w:style w:type="character" w:customStyle="1" w:styleId="210">
    <w:name w:val="標題 2 字元1"/>
    <w:aliases w:val="H2 字元,h2 字元"/>
    <w:basedOn w:val="a0"/>
    <w:semiHidden/>
    <w:rsid w:val="00195A10"/>
    <w:rPr>
      <w:rFonts w:asciiTheme="majorHAnsi" w:eastAsiaTheme="majorEastAsia" w:hAnsiTheme="majorHAnsi" w:cstheme="majorBidi"/>
      <w:b/>
      <w:bCs/>
      <w:sz w:val="48"/>
      <w:szCs w:val="48"/>
      <w:lang w:val="en-GB" w:eastAsia="zh-CN"/>
    </w:rPr>
  </w:style>
  <w:style w:type="character" w:customStyle="1" w:styleId="310">
    <w:name w:val="標題 3 字元1"/>
    <w:aliases w:val="H3 字元,h3 字元"/>
    <w:basedOn w:val="a0"/>
    <w:semiHidden/>
    <w:rsid w:val="00195A10"/>
    <w:rPr>
      <w:rFonts w:asciiTheme="majorHAnsi" w:eastAsiaTheme="majorEastAsia" w:hAnsiTheme="majorHAnsi" w:cstheme="majorBidi"/>
      <w:b/>
      <w:bCs/>
      <w:sz w:val="36"/>
      <w:szCs w:val="36"/>
      <w:lang w:val="en-GB" w:eastAsia="zh-CN"/>
    </w:rPr>
  </w:style>
  <w:style w:type="character" w:customStyle="1" w:styleId="410">
    <w:name w:val="標題 4 字元1"/>
    <w:aliases w:val="h4 字元"/>
    <w:basedOn w:val="a0"/>
    <w:semiHidden/>
    <w:rsid w:val="00195A10"/>
    <w:rPr>
      <w:rFonts w:asciiTheme="majorHAnsi" w:eastAsiaTheme="majorEastAsia" w:hAnsiTheme="majorHAnsi" w:cstheme="majorBidi"/>
      <w:sz w:val="36"/>
      <w:szCs w:val="36"/>
      <w:lang w:val="en-GB" w:eastAsia="zh-CN"/>
    </w:rPr>
  </w:style>
  <w:style w:type="character" w:customStyle="1" w:styleId="510">
    <w:name w:val="標題 5 字元1"/>
    <w:aliases w:val="h5 字元"/>
    <w:basedOn w:val="a0"/>
    <w:semiHidden/>
    <w:rsid w:val="00195A10"/>
    <w:rPr>
      <w:rFonts w:asciiTheme="majorHAnsi" w:eastAsiaTheme="majorEastAsia" w:hAnsiTheme="majorHAnsi" w:cstheme="majorBidi"/>
      <w:b/>
      <w:bCs/>
      <w:sz w:val="36"/>
      <w:szCs w:val="36"/>
      <w:lang w:val="en-GB" w:eastAsia="zh-CN"/>
    </w:rPr>
  </w:style>
  <w:style w:type="paragraph" w:customStyle="1" w:styleId="msonormal0">
    <w:name w:val="msonormal"/>
    <w:basedOn w:val="a"/>
    <w:rsid w:val="00195A10"/>
    <w:pPr>
      <w:overflowPunct/>
      <w:autoSpaceDE/>
      <w:autoSpaceDN/>
      <w:adjustRightInd/>
      <w:spacing w:before="100" w:beforeAutospacing="1" w:after="100" w:afterAutospacing="1"/>
      <w:textAlignment w:val="auto"/>
    </w:pPr>
    <w:rPr>
      <w:rFonts w:ascii="新細明體" w:eastAsia="新細明體" w:hAnsi="新細明體" w:cs="新細明體"/>
      <w:sz w:val="24"/>
      <w:szCs w:val="24"/>
      <w:lang w:val="en-US" w:eastAsia="zh-TW"/>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semiHidden/>
    <w:rsid w:val="00195A10"/>
    <w:rPr>
      <w:rFonts w:eastAsia="SimSun"/>
      <w:lang w:val="en-GB" w:eastAsia="zh-CN"/>
    </w:rPr>
  </w:style>
  <w:style w:type="character" w:customStyle="1" w:styleId="a6">
    <w:name w:val="頁尾 字元"/>
    <w:basedOn w:val="a0"/>
    <w:link w:val="a5"/>
    <w:semiHidden/>
    <w:rsid w:val="00195A10"/>
    <w:rPr>
      <w:rFonts w:ascii="Arial" w:eastAsia="SimSun" w:hAnsi="Arial"/>
      <w:b/>
      <w:i/>
      <w:noProof/>
      <w:sz w:val="18"/>
      <w:lang w:eastAsia="zh-CN"/>
    </w:rPr>
  </w:style>
  <w:style w:type="character" w:customStyle="1" w:styleId="ae">
    <w:name w:val="本文 字元"/>
    <w:basedOn w:val="a0"/>
    <w:link w:val="ad"/>
    <w:semiHidden/>
    <w:rsid w:val="00195A10"/>
    <w:rPr>
      <w:rFonts w:ascii="Arial" w:eastAsia="SimSun" w:hAnsi="Arial" w:cs="Arial"/>
      <w:color w:val="FF0000"/>
      <w:lang w:val="en-GB" w:eastAsia="zh-CN"/>
    </w:rPr>
  </w:style>
  <w:style w:type="paragraph" w:customStyle="1" w:styleId="RAN4Observation0">
    <w:name w:val="RAN4 Observation"/>
    <w:basedOn w:val="af7"/>
    <w:next w:val="a"/>
    <w:rsid w:val="000D2877"/>
    <w:pPr>
      <w:numPr>
        <w:numId w:val="64"/>
      </w:numPr>
      <w:tabs>
        <w:tab w:val="num" w:pos="360"/>
      </w:tabs>
      <w:spacing w:after="160" w:line="254" w:lineRule="auto"/>
      <w:ind w:leftChars="0" w:left="0" w:hanging="720"/>
      <w:contextualSpacing/>
    </w:pPr>
    <w:rPr>
      <w:rFonts w:ascii="Times New Roman" w:eastAsia="Calibri" w:hAnsi="Times New Roman" w:cs="Times"/>
      <w:szCs w:val="20"/>
      <w:lang w:val="en-US" w:eastAsia="en-US"/>
    </w:rPr>
  </w:style>
  <w:style w:type="character" w:customStyle="1" w:styleId="RAN4observationChar">
    <w:name w:val="RAN4 observation Char"/>
    <w:basedOn w:val="a0"/>
    <w:link w:val="RAN4observation"/>
    <w:locked/>
    <w:rsid w:val="000D2877"/>
    <w:rPr>
      <w:rFonts w:ascii="Calibri" w:eastAsia="Calibri" w:hAnsi="Calibri" w:cs="Calibri"/>
    </w:rPr>
  </w:style>
  <w:style w:type="paragraph" w:customStyle="1" w:styleId="RAN4observation">
    <w:name w:val="RAN4 observation"/>
    <w:basedOn w:val="a"/>
    <w:next w:val="a"/>
    <w:link w:val="RAN4observationChar"/>
    <w:qFormat/>
    <w:rsid w:val="000D2877"/>
    <w:pPr>
      <w:numPr>
        <w:numId w:val="65"/>
      </w:numPr>
      <w:overflowPunct/>
      <w:autoSpaceDE/>
      <w:autoSpaceDN/>
      <w:adjustRightInd/>
      <w:spacing w:after="160" w:line="254" w:lineRule="auto"/>
      <w:ind w:left="0" w:firstLine="0"/>
      <w:contextualSpacing/>
      <w:textAlignment w:val="auto"/>
    </w:pPr>
    <w:rPr>
      <w:rFonts w:ascii="Calibri" w:eastAsia="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2864">
      <w:bodyDiv w:val="1"/>
      <w:marLeft w:val="0"/>
      <w:marRight w:val="0"/>
      <w:marTop w:val="0"/>
      <w:marBottom w:val="0"/>
      <w:divBdr>
        <w:top w:val="none" w:sz="0" w:space="0" w:color="auto"/>
        <w:left w:val="none" w:sz="0" w:space="0" w:color="auto"/>
        <w:bottom w:val="none" w:sz="0" w:space="0" w:color="auto"/>
        <w:right w:val="none" w:sz="0" w:space="0" w:color="auto"/>
      </w:divBdr>
    </w:div>
    <w:div w:id="24719532">
      <w:bodyDiv w:val="1"/>
      <w:marLeft w:val="0"/>
      <w:marRight w:val="0"/>
      <w:marTop w:val="0"/>
      <w:marBottom w:val="0"/>
      <w:divBdr>
        <w:top w:val="none" w:sz="0" w:space="0" w:color="auto"/>
        <w:left w:val="none" w:sz="0" w:space="0" w:color="auto"/>
        <w:bottom w:val="none" w:sz="0" w:space="0" w:color="auto"/>
        <w:right w:val="none" w:sz="0" w:space="0" w:color="auto"/>
      </w:divBdr>
    </w:div>
    <w:div w:id="26568920">
      <w:bodyDiv w:val="1"/>
      <w:marLeft w:val="0"/>
      <w:marRight w:val="0"/>
      <w:marTop w:val="0"/>
      <w:marBottom w:val="0"/>
      <w:divBdr>
        <w:top w:val="none" w:sz="0" w:space="0" w:color="auto"/>
        <w:left w:val="none" w:sz="0" w:space="0" w:color="auto"/>
        <w:bottom w:val="none" w:sz="0" w:space="0" w:color="auto"/>
        <w:right w:val="none" w:sz="0" w:space="0" w:color="auto"/>
      </w:divBdr>
    </w:div>
    <w:div w:id="44910823">
      <w:bodyDiv w:val="1"/>
      <w:marLeft w:val="0"/>
      <w:marRight w:val="0"/>
      <w:marTop w:val="0"/>
      <w:marBottom w:val="0"/>
      <w:divBdr>
        <w:top w:val="none" w:sz="0" w:space="0" w:color="auto"/>
        <w:left w:val="none" w:sz="0" w:space="0" w:color="auto"/>
        <w:bottom w:val="none" w:sz="0" w:space="0" w:color="auto"/>
        <w:right w:val="none" w:sz="0" w:space="0" w:color="auto"/>
      </w:divBdr>
    </w:div>
    <w:div w:id="52627932">
      <w:bodyDiv w:val="1"/>
      <w:marLeft w:val="0"/>
      <w:marRight w:val="0"/>
      <w:marTop w:val="0"/>
      <w:marBottom w:val="0"/>
      <w:divBdr>
        <w:top w:val="none" w:sz="0" w:space="0" w:color="auto"/>
        <w:left w:val="none" w:sz="0" w:space="0" w:color="auto"/>
        <w:bottom w:val="none" w:sz="0" w:space="0" w:color="auto"/>
        <w:right w:val="none" w:sz="0" w:space="0" w:color="auto"/>
      </w:divBdr>
    </w:div>
    <w:div w:id="72052406">
      <w:bodyDiv w:val="1"/>
      <w:marLeft w:val="0"/>
      <w:marRight w:val="0"/>
      <w:marTop w:val="0"/>
      <w:marBottom w:val="0"/>
      <w:divBdr>
        <w:top w:val="none" w:sz="0" w:space="0" w:color="auto"/>
        <w:left w:val="none" w:sz="0" w:space="0" w:color="auto"/>
        <w:bottom w:val="none" w:sz="0" w:space="0" w:color="auto"/>
        <w:right w:val="none" w:sz="0" w:space="0" w:color="auto"/>
      </w:divBdr>
    </w:div>
    <w:div w:id="80755960">
      <w:bodyDiv w:val="1"/>
      <w:marLeft w:val="0"/>
      <w:marRight w:val="0"/>
      <w:marTop w:val="0"/>
      <w:marBottom w:val="0"/>
      <w:divBdr>
        <w:top w:val="none" w:sz="0" w:space="0" w:color="auto"/>
        <w:left w:val="none" w:sz="0" w:space="0" w:color="auto"/>
        <w:bottom w:val="none" w:sz="0" w:space="0" w:color="auto"/>
        <w:right w:val="none" w:sz="0" w:space="0" w:color="auto"/>
      </w:divBdr>
    </w:div>
    <w:div w:id="97725713">
      <w:bodyDiv w:val="1"/>
      <w:marLeft w:val="0"/>
      <w:marRight w:val="0"/>
      <w:marTop w:val="0"/>
      <w:marBottom w:val="0"/>
      <w:divBdr>
        <w:top w:val="none" w:sz="0" w:space="0" w:color="auto"/>
        <w:left w:val="none" w:sz="0" w:space="0" w:color="auto"/>
        <w:bottom w:val="none" w:sz="0" w:space="0" w:color="auto"/>
        <w:right w:val="none" w:sz="0" w:space="0" w:color="auto"/>
      </w:divBdr>
    </w:div>
    <w:div w:id="114563542">
      <w:bodyDiv w:val="1"/>
      <w:marLeft w:val="0"/>
      <w:marRight w:val="0"/>
      <w:marTop w:val="0"/>
      <w:marBottom w:val="0"/>
      <w:divBdr>
        <w:top w:val="none" w:sz="0" w:space="0" w:color="auto"/>
        <w:left w:val="none" w:sz="0" w:space="0" w:color="auto"/>
        <w:bottom w:val="none" w:sz="0" w:space="0" w:color="auto"/>
        <w:right w:val="none" w:sz="0" w:space="0" w:color="auto"/>
      </w:divBdr>
    </w:div>
    <w:div w:id="127481358">
      <w:bodyDiv w:val="1"/>
      <w:marLeft w:val="0"/>
      <w:marRight w:val="0"/>
      <w:marTop w:val="0"/>
      <w:marBottom w:val="0"/>
      <w:divBdr>
        <w:top w:val="none" w:sz="0" w:space="0" w:color="auto"/>
        <w:left w:val="none" w:sz="0" w:space="0" w:color="auto"/>
        <w:bottom w:val="none" w:sz="0" w:space="0" w:color="auto"/>
        <w:right w:val="none" w:sz="0" w:space="0" w:color="auto"/>
      </w:divBdr>
    </w:div>
    <w:div w:id="133568758">
      <w:bodyDiv w:val="1"/>
      <w:marLeft w:val="0"/>
      <w:marRight w:val="0"/>
      <w:marTop w:val="0"/>
      <w:marBottom w:val="0"/>
      <w:divBdr>
        <w:top w:val="none" w:sz="0" w:space="0" w:color="auto"/>
        <w:left w:val="none" w:sz="0" w:space="0" w:color="auto"/>
        <w:bottom w:val="none" w:sz="0" w:space="0" w:color="auto"/>
        <w:right w:val="none" w:sz="0" w:space="0" w:color="auto"/>
      </w:divBdr>
    </w:div>
    <w:div w:id="139465540">
      <w:bodyDiv w:val="1"/>
      <w:marLeft w:val="0"/>
      <w:marRight w:val="0"/>
      <w:marTop w:val="0"/>
      <w:marBottom w:val="0"/>
      <w:divBdr>
        <w:top w:val="none" w:sz="0" w:space="0" w:color="auto"/>
        <w:left w:val="none" w:sz="0" w:space="0" w:color="auto"/>
        <w:bottom w:val="none" w:sz="0" w:space="0" w:color="auto"/>
        <w:right w:val="none" w:sz="0" w:space="0" w:color="auto"/>
      </w:divBdr>
    </w:div>
    <w:div w:id="144124654">
      <w:bodyDiv w:val="1"/>
      <w:marLeft w:val="0"/>
      <w:marRight w:val="0"/>
      <w:marTop w:val="0"/>
      <w:marBottom w:val="0"/>
      <w:divBdr>
        <w:top w:val="none" w:sz="0" w:space="0" w:color="auto"/>
        <w:left w:val="none" w:sz="0" w:space="0" w:color="auto"/>
        <w:bottom w:val="none" w:sz="0" w:space="0" w:color="auto"/>
        <w:right w:val="none" w:sz="0" w:space="0" w:color="auto"/>
      </w:divBdr>
    </w:div>
    <w:div w:id="164980107">
      <w:bodyDiv w:val="1"/>
      <w:marLeft w:val="0"/>
      <w:marRight w:val="0"/>
      <w:marTop w:val="0"/>
      <w:marBottom w:val="0"/>
      <w:divBdr>
        <w:top w:val="none" w:sz="0" w:space="0" w:color="auto"/>
        <w:left w:val="none" w:sz="0" w:space="0" w:color="auto"/>
        <w:bottom w:val="none" w:sz="0" w:space="0" w:color="auto"/>
        <w:right w:val="none" w:sz="0" w:space="0" w:color="auto"/>
      </w:divBdr>
    </w:div>
    <w:div w:id="183325110">
      <w:bodyDiv w:val="1"/>
      <w:marLeft w:val="0"/>
      <w:marRight w:val="0"/>
      <w:marTop w:val="0"/>
      <w:marBottom w:val="0"/>
      <w:divBdr>
        <w:top w:val="none" w:sz="0" w:space="0" w:color="auto"/>
        <w:left w:val="none" w:sz="0" w:space="0" w:color="auto"/>
        <w:bottom w:val="none" w:sz="0" w:space="0" w:color="auto"/>
        <w:right w:val="none" w:sz="0" w:space="0" w:color="auto"/>
      </w:divBdr>
    </w:div>
    <w:div w:id="206338334">
      <w:bodyDiv w:val="1"/>
      <w:marLeft w:val="0"/>
      <w:marRight w:val="0"/>
      <w:marTop w:val="0"/>
      <w:marBottom w:val="0"/>
      <w:divBdr>
        <w:top w:val="none" w:sz="0" w:space="0" w:color="auto"/>
        <w:left w:val="none" w:sz="0" w:space="0" w:color="auto"/>
        <w:bottom w:val="none" w:sz="0" w:space="0" w:color="auto"/>
        <w:right w:val="none" w:sz="0" w:space="0" w:color="auto"/>
      </w:divBdr>
    </w:div>
    <w:div w:id="218128656">
      <w:bodyDiv w:val="1"/>
      <w:marLeft w:val="0"/>
      <w:marRight w:val="0"/>
      <w:marTop w:val="0"/>
      <w:marBottom w:val="0"/>
      <w:divBdr>
        <w:top w:val="none" w:sz="0" w:space="0" w:color="auto"/>
        <w:left w:val="none" w:sz="0" w:space="0" w:color="auto"/>
        <w:bottom w:val="none" w:sz="0" w:space="0" w:color="auto"/>
        <w:right w:val="none" w:sz="0" w:space="0" w:color="auto"/>
      </w:divBdr>
    </w:div>
    <w:div w:id="247808119">
      <w:bodyDiv w:val="1"/>
      <w:marLeft w:val="0"/>
      <w:marRight w:val="0"/>
      <w:marTop w:val="0"/>
      <w:marBottom w:val="0"/>
      <w:divBdr>
        <w:top w:val="none" w:sz="0" w:space="0" w:color="auto"/>
        <w:left w:val="none" w:sz="0" w:space="0" w:color="auto"/>
        <w:bottom w:val="none" w:sz="0" w:space="0" w:color="auto"/>
        <w:right w:val="none" w:sz="0" w:space="0" w:color="auto"/>
      </w:divBdr>
    </w:div>
    <w:div w:id="248077075">
      <w:bodyDiv w:val="1"/>
      <w:marLeft w:val="0"/>
      <w:marRight w:val="0"/>
      <w:marTop w:val="0"/>
      <w:marBottom w:val="0"/>
      <w:divBdr>
        <w:top w:val="none" w:sz="0" w:space="0" w:color="auto"/>
        <w:left w:val="none" w:sz="0" w:space="0" w:color="auto"/>
        <w:bottom w:val="none" w:sz="0" w:space="0" w:color="auto"/>
        <w:right w:val="none" w:sz="0" w:space="0" w:color="auto"/>
      </w:divBdr>
    </w:div>
    <w:div w:id="251667287">
      <w:bodyDiv w:val="1"/>
      <w:marLeft w:val="0"/>
      <w:marRight w:val="0"/>
      <w:marTop w:val="0"/>
      <w:marBottom w:val="0"/>
      <w:divBdr>
        <w:top w:val="none" w:sz="0" w:space="0" w:color="auto"/>
        <w:left w:val="none" w:sz="0" w:space="0" w:color="auto"/>
        <w:bottom w:val="none" w:sz="0" w:space="0" w:color="auto"/>
        <w:right w:val="none" w:sz="0" w:space="0" w:color="auto"/>
      </w:divBdr>
    </w:div>
    <w:div w:id="263655838">
      <w:bodyDiv w:val="1"/>
      <w:marLeft w:val="0"/>
      <w:marRight w:val="0"/>
      <w:marTop w:val="0"/>
      <w:marBottom w:val="0"/>
      <w:divBdr>
        <w:top w:val="none" w:sz="0" w:space="0" w:color="auto"/>
        <w:left w:val="none" w:sz="0" w:space="0" w:color="auto"/>
        <w:bottom w:val="none" w:sz="0" w:space="0" w:color="auto"/>
        <w:right w:val="none" w:sz="0" w:space="0" w:color="auto"/>
      </w:divBdr>
    </w:div>
    <w:div w:id="297692253">
      <w:bodyDiv w:val="1"/>
      <w:marLeft w:val="0"/>
      <w:marRight w:val="0"/>
      <w:marTop w:val="0"/>
      <w:marBottom w:val="0"/>
      <w:divBdr>
        <w:top w:val="none" w:sz="0" w:space="0" w:color="auto"/>
        <w:left w:val="none" w:sz="0" w:space="0" w:color="auto"/>
        <w:bottom w:val="none" w:sz="0" w:space="0" w:color="auto"/>
        <w:right w:val="none" w:sz="0" w:space="0" w:color="auto"/>
      </w:divBdr>
    </w:div>
    <w:div w:id="309142013">
      <w:bodyDiv w:val="1"/>
      <w:marLeft w:val="0"/>
      <w:marRight w:val="0"/>
      <w:marTop w:val="0"/>
      <w:marBottom w:val="0"/>
      <w:divBdr>
        <w:top w:val="none" w:sz="0" w:space="0" w:color="auto"/>
        <w:left w:val="none" w:sz="0" w:space="0" w:color="auto"/>
        <w:bottom w:val="none" w:sz="0" w:space="0" w:color="auto"/>
        <w:right w:val="none" w:sz="0" w:space="0" w:color="auto"/>
      </w:divBdr>
    </w:div>
    <w:div w:id="320618328">
      <w:bodyDiv w:val="1"/>
      <w:marLeft w:val="0"/>
      <w:marRight w:val="0"/>
      <w:marTop w:val="0"/>
      <w:marBottom w:val="0"/>
      <w:divBdr>
        <w:top w:val="none" w:sz="0" w:space="0" w:color="auto"/>
        <w:left w:val="none" w:sz="0" w:space="0" w:color="auto"/>
        <w:bottom w:val="none" w:sz="0" w:space="0" w:color="auto"/>
        <w:right w:val="none" w:sz="0" w:space="0" w:color="auto"/>
      </w:divBdr>
    </w:div>
    <w:div w:id="328291087">
      <w:bodyDiv w:val="1"/>
      <w:marLeft w:val="0"/>
      <w:marRight w:val="0"/>
      <w:marTop w:val="0"/>
      <w:marBottom w:val="0"/>
      <w:divBdr>
        <w:top w:val="none" w:sz="0" w:space="0" w:color="auto"/>
        <w:left w:val="none" w:sz="0" w:space="0" w:color="auto"/>
        <w:bottom w:val="none" w:sz="0" w:space="0" w:color="auto"/>
        <w:right w:val="none" w:sz="0" w:space="0" w:color="auto"/>
      </w:divBdr>
    </w:div>
    <w:div w:id="343360102">
      <w:bodyDiv w:val="1"/>
      <w:marLeft w:val="0"/>
      <w:marRight w:val="0"/>
      <w:marTop w:val="0"/>
      <w:marBottom w:val="0"/>
      <w:divBdr>
        <w:top w:val="none" w:sz="0" w:space="0" w:color="auto"/>
        <w:left w:val="none" w:sz="0" w:space="0" w:color="auto"/>
        <w:bottom w:val="none" w:sz="0" w:space="0" w:color="auto"/>
        <w:right w:val="none" w:sz="0" w:space="0" w:color="auto"/>
      </w:divBdr>
    </w:div>
    <w:div w:id="355733775">
      <w:bodyDiv w:val="1"/>
      <w:marLeft w:val="0"/>
      <w:marRight w:val="0"/>
      <w:marTop w:val="0"/>
      <w:marBottom w:val="0"/>
      <w:divBdr>
        <w:top w:val="none" w:sz="0" w:space="0" w:color="auto"/>
        <w:left w:val="none" w:sz="0" w:space="0" w:color="auto"/>
        <w:bottom w:val="none" w:sz="0" w:space="0" w:color="auto"/>
        <w:right w:val="none" w:sz="0" w:space="0" w:color="auto"/>
      </w:divBdr>
    </w:div>
    <w:div w:id="385569230">
      <w:bodyDiv w:val="1"/>
      <w:marLeft w:val="0"/>
      <w:marRight w:val="0"/>
      <w:marTop w:val="0"/>
      <w:marBottom w:val="0"/>
      <w:divBdr>
        <w:top w:val="none" w:sz="0" w:space="0" w:color="auto"/>
        <w:left w:val="none" w:sz="0" w:space="0" w:color="auto"/>
        <w:bottom w:val="none" w:sz="0" w:space="0" w:color="auto"/>
        <w:right w:val="none" w:sz="0" w:space="0" w:color="auto"/>
      </w:divBdr>
    </w:div>
    <w:div w:id="392389009">
      <w:bodyDiv w:val="1"/>
      <w:marLeft w:val="0"/>
      <w:marRight w:val="0"/>
      <w:marTop w:val="0"/>
      <w:marBottom w:val="0"/>
      <w:divBdr>
        <w:top w:val="none" w:sz="0" w:space="0" w:color="auto"/>
        <w:left w:val="none" w:sz="0" w:space="0" w:color="auto"/>
        <w:bottom w:val="none" w:sz="0" w:space="0" w:color="auto"/>
        <w:right w:val="none" w:sz="0" w:space="0" w:color="auto"/>
      </w:divBdr>
    </w:div>
    <w:div w:id="445782452">
      <w:bodyDiv w:val="1"/>
      <w:marLeft w:val="0"/>
      <w:marRight w:val="0"/>
      <w:marTop w:val="0"/>
      <w:marBottom w:val="0"/>
      <w:divBdr>
        <w:top w:val="none" w:sz="0" w:space="0" w:color="auto"/>
        <w:left w:val="none" w:sz="0" w:space="0" w:color="auto"/>
        <w:bottom w:val="none" w:sz="0" w:space="0" w:color="auto"/>
        <w:right w:val="none" w:sz="0" w:space="0" w:color="auto"/>
      </w:divBdr>
    </w:div>
    <w:div w:id="447510135">
      <w:bodyDiv w:val="1"/>
      <w:marLeft w:val="0"/>
      <w:marRight w:val="0"/>
      <w:marTop w:val="0"/>
      <w:marBottom w:val="0"/>
      <w:divBdr>
        <w:top w:val="none" w:sz="0" w:space="0" w:color="auto"/>
        <w:left w:val="none" w:sz="0" w:space="0" w:color="auto"/>
        <w:bottom w:val="none" w:sz="0" w:space="0" w:color="auto"/>
        <w:right w:val="none" w:sz="0" w:space="0" w:color="auto"/>
      </w:divBdr>
    </w:div>
    <w:div w:id="449514292">
      <w:bodyDiv w:val="1"/>
      <w:marLeft w:val="0"/>
      <w:marRight w:val="0"/>
      <w:marTop w:val="0"/>
      <w:marBottom w:val="0"/>
      <w:divBdr>
        <w:top w:val="none" w:sz="0" w:space="0" w:color="auto"/>
        <w:left w:val="none" w:sz="0" w:space="0" w:color="auto"/>
        <w:bottom w:val="none" w:sz="0" w:space="0" w:color="auto"/>
        <w:right w:val="none" w:sz="0" w:space="0" w:color="auto"/>
      </w:divBdr>
    </w:div>
    <w:div w:id="491338488">
      <w:bodyDiv w:val="1"/>
      <w:marLeft w:val="0"/>
      <w:marRight w:val="0"/>
      <w:marTop w:val="0"/>
      <w:marBottom w:val="0"/>
      <w:divBdr>
        <w:top w:val="none" w:sz="0" w:space="0" w:color="auto"/>
        <w:left w:val="none" w:sz="0" w:space="0" w:color="auto"/>
        <w:bottom w:val="none" w:sz="0" w:space="0" w:color="auto"/>
        <w:right w:val="none" w:sz="0" w:space="0" w:color="auto"/>
      </w:divBdr>
    </w:div>
    <w:div w:id="509487455">
      <w:bodyDiv w:val="1"/>
      <w:marLeft w:val="0"/>
      <w:marRight w:val="0"/>
      <w:marTop w:val="0"/>
      <w:marBottom w:val="0"/>
      <w:divBdr>
        <w:top w:val="none" w:sz="0" w:space="0" w:color="auto"/>
        <w:left w:val="none" w:sz="0" w:space="0" w:color="auto"/>
        <w:bottom w:val="none" w:sz="0" w:space="0" w:color="auto"/>
        <w:right w:val="none" w:sz="0" w:space="0" w:color="auto"/>
      </w:divBdr>
    </w:div>
    <w:div w:id="538277598">
      <w:bodyDiv w:val="1"/>
      <w:marLeft w:val="0"/>
      <w:marRight w:val="0"/>
      <w:marTop w:val="0"/>
      <w:marBottom w:val="0"/>
      <w:divBdr>
        <w:top w:val="none" w:sz="0" w:space="0" w:color="auto"/>
        <w:left w:val="none" w:sz="0" w:space="0" w:color="auto"/>
        <w:bottom w:val="none" w:sz="0" w:space="0" w:color="auto"/>
        <w:right w:val="none" w:sz="0" w:space="0" w:color="auto"/>
      </w:divBdr>
    </w:div>
    <w:div w:id="554976714">
      <w:bodyDiv w:val="1"/>
      <w:marLeft w:val="0"/>
      <w:marRight w:val="0"/>
      <w:marTop w:val="0"/>
      <w:marBottom w:val="0"/>
      <w:divBdr>
        <w:top w:val="none" w:sz="0" w:space="0" w:color="auto"/>
        <w:left w:val="none" w:sz="0" w:space="0" w:color="auto"/>
        <w:bottom w:val="none" w:sz="0" w:space="0" w:color="auto"/>
        <w:right w:val="none" w:sz="0" w:space="0" w:color="auto"/>
      </w:divBdr>
    </w:div>
    <w:div w:id="573584484">
      <w:bodyDiv w:val="1"/>
      <w:marLeft w:val="0"/>
      <w:marRight w:val="0"/>
      <w:marTop w:val="0"/>
      <w:marBottom w:val="0"/>
      <w:divBdr>
        <w:top w:val="none" w:sz="0" w:space="0" w:color="auto"/>
        <w:left w:val="none" w:sz="0" w:space="0" w:color="auto"/>
        <w:bottom w:val="none" w:sz="0" w:space="0" w:color="auto"/>
        <w:right w:val="none" w:sz="0" w:space="0" w:color="auto"/>
      </w:divBdr>
    </w:div>
    <w:div w:id="623268026">
      <w:bodyDiv w:val="1"/>
      <w:marLeft w:val="0"/>
      <w:marRight w:val="0"/>
      <w:marTop w:val="0"/>
      <w:marBottom w:val="0"/>
      <w:divBdr>
        <w:top w:val="none" w:sz="0" w:space="0" w:color="auto"/>
        <w:left w:val="none" w:sz="0" w:space="0" w:color="auto"/>
        <w:bottom w:val="none" w:sz="0" w:space="0" w:color="auto"/>
        <w:right w:val="none" w:sz="0" w:space="0" w:color="auto"/>
      </w:divBdr>
    </w:div>
    <w:div w:id="649945616">
      <w:bodyDiv w:val="1"/>
      <w:marLeft w:val="0"/>
      <w:marRight w:val="0"/>
      <w:marTop w:val="0"/>
      <w:marBottom w:val="0"/>
      <w:divBdr>
        <w:top w:val="none" w:sz="0" w:space="0" w:color="auto"/>
        <w:left w:val="none" w:sz="0" w:space="0" w:color="auto"/>
        <w:bottom w:val="none" w:sz="0" w:space="0" w:color="auto"/>
        <w:right w:val="none" w:sz="0" w:space="0" w:color="auto"/>
      </w:divBdr>
    </w:div>
    <w:div w:id="656344346">
      <w:bodyDiv w:val="1"/>
      <w:marLeft w:val="0"/>
      <w:marRight w:val="0"/>
      <w:marTop w:val="0"/>
      <w:marBottom w:val="0"/>
      <w:divBdr>
        <w:top w:val="none" w:sz="0" w:space="0" w:color="auto"/>
        <w:left w:val="none" w:sz="0" w:space="0" w:color="auto"/>
        <w:bottom w:val="none" w:sz="0" w:space="0" w:color="auto"/>
        <w:right w:val="none" w:sz="0" w:space="0" w:color="auto"/>
      </w:divBdr>
    </w:div>
    <w:div w:id="659505342">
      <w:bodyDiv w:val="1"/>
      <w:marLeft w:val="0"/>
      <w:marRight w:val="0"/>
      <w:marTop w:val="0"/>
      <w:marBottom w:val="0"/>
      <w:divBdr>
        <w:top w:val="none" w:sz="0" w:space="0" w:color="auto"/>
        <w:left w:val="none" w:sz="0" w:space="0" w:color="auto"/>
        <w:bottom w:val="none" w:sz="0" w:space="0" w:color="auto"/>
        <w:right w:val="none" w:sz="0" w:space="0" w:color="auto"/>
      </w:divBdr>
    </w:div>
    <w:div w:id="674694636">
      <w:bodyDiv w:val="1"/>
      <w:marLeft w:val="0"/>
      <w:marRight w:val="0"/>
      <w:marTop w:val="0"/>
      <w:marBottom w:val="0"/>
      <w:divBdr>
        <w:top w:val="none" w:sz="0" w:space="0" w:color="auto"/>
        <w:left w:val="none" w:sz="0" w:space="0" w:color="auto"/>
        <w:bottom w:val="none" w:sz="0" w:space="0" w:color="auto"/>
        <w:right w:val="none" w:sz="0" w:space="0" w:color="auto"/>
      </w:divBdr>
    </w:div>
    <w:div w:id="675889108">
      <w:bodyDiv w:val="1"/>
      <w:marLeft w:val="0"/>
      <w:marRight w:val="0"/>
      <w:marTop w:val="0"/>
      <w:marBottom w:val="0"/>
      <w:divBdr>
        <w:top w:val="none" w:sz="0" w:space="0" w:color="auto"/>
        <w:left w:val="none" w:sz="0" w:space="0" w:color="auto"/>
        <w:bottom w:val="none" w:sz="0" w:space="0" w:color="auto"/>
        <w:right w:val="none" w:sz="0" w:space="0" w:color="auto"/>
      </w:divBdr>
    </w:div>
    <w:div w:id="690178841">
      <w:bodyDiv w:val="1"/>
      <w:marLeft w:val="0"/>
      <w:marRight w:val="0"/>
      <w:marTop w:val="0"/>
      <w:marBottom w:val="0"/>
      <w:divBdr>
        <w:top w:val="none" w:sz="0" w:space="0" w:color="auto"/>
        <w:left w:val="none" w:sz="0" w:space="0" w:color="auto"/>
        <w:bottom w:val="none" w:sz="0" w:space="0" w:color="auto"/>
        <w:right w:val="none" w:sz="0" w:space="0" w:color="auto"/>
      </w:divBdr>
    </w:div>
    <w:div w:id="702098456">
      <w:bodyDiv w:val="1"/>
      <w:marLeft w:val="0"/>
      <w:marRight w:val="0"/>
      <w:marTop w:val="0"/>
      <w:marBottom w:val="0"/>
      <w:divBdr>
        <w:top w:val="none" w:sz="0" w:space="0" w:color="auto"/>
        <w:left w:val="none" w:sz="0" w:space="0" w:color="auto"/>
        <w:bottom w:val="none" w:sz="0" w:space="0" w:color="auto"/>
        <w:right w:val="none" w:sz="0" w:space="0" w:color="auto"/>
      </w:divBdr>
    </w:div>
    <w:div w:id="720322959">
      <w:bodyDiv w:val="1"/>
      <w:marLeft w:val="0"/>
      <w:marRight w:val="0"/>
      <w:marTop w:val="0"/>
      <w:marBottom w:val="0"/>
      <w:divBdr>
        <w:top w:val="none" w:sz="0" w:space="0" w:color="auto"/>
        <w:left w:val="none" w:sz="0" w:space="0" w:color="auto"/>
        <w:bottom w:val="none" w:sz="0" w:space="0" w:color="auto"/>
        <w:right w:val="none" w:sz="0" w:space="0" w:color="auto"/>
      </w:divBdr>
    </w:div>
    <w:div w:id="737556005">
      <w:bodyDiv w:val="1"/>
      <w:marLeft w:val="0"/>
      <w:marRight w:val="0"/>
      <w:marTop w:val="0"/>
      <w:marBottom w:val="0"/>
      <w:divBdr>
        <w:top w:val="none" w:sz="0" w:space="0" w:color="auto"/>
        <w:left w:val="none" w:sz="0" w:space="0" w:color="auto"/>
        <w:bottom w:val="none" w:sz="0" w:space="0" w:color="auto"/>
        <w:right w:val="none" w:sz="0" w:space="0" w:color="auto"/>
      </w:divBdr>
    </w:div>
    <w:div w:id="740130483">
      <w:bodyDiv w:val="1"/>
      <w:marLeft w:val="0"/>
      <w:marRight w:val="0"/>
      <w:marTop w:val="0"/>
      <w:marBottom w:val="0"/>
      <w:divBdr>
        <w:top w:val="none" w:sz="0" w:space="0" w:color="auto"/>
        <w:left w:val="none" w:sz="0" w:space="0" w:color="auto"/>
        <w:bottom w:val="none" w:sz="0" w:space="0" w:color="auto"/>
        <w:right w:val="none" w:sz="0" w:space="0" w:color="auto"/>
      </w:divBdr>
    </w:div>
    <w:div w:id="752358680">
      <w:bodyDiv w:val="1"/>
      <w:marLeft w:val="0"/>
      <w:marRight w:val="0"/>
      <w:marTop w:val="0"/>
      <w:marBottom w:val="0"/>
      <w:divBdr>
        <w:top w:val="none" w:sz="0" w:space="0" w:color="auto"/>
        <w:left w:val="none" w:sz="0" w:space="0" w:color="auto"/>
        <w:bottom w:val="none" w:sz="0" w:space="0" w:color="auto"/>
        <w:right w:val="none" w:sz="0" w:space="0" w:color="auto"/>
      </w:divBdr>
    </w:div>
    <w:div w:id="760830113">
      <w:bodyDiv w:val="1"/>
      <w:marLeft w:val="0"/>
      <w:marRight w:val="0"/>
      <w:marTop w:val="0"/>
      <w:marBottom w:val="0"/>
      <w:divBdr>
        <w:top w:val="none" w:sz="0" w:space="0" w:color="auto"/>
        <w:left w:val="none" w:sz="0" w:space="0" w:color="auto"/>
        <w:bottom w:val="none" w:sz="0" w:space="0" w:color="auto"/>
        <w:right w:val="none" w:sz="0" w:space="0" w:color="auto"/>
      </w:divBdr>
    </w:div>
    <w:div w:id="767972170">
      <w:bodyDiv w:val="1"/>
      <w:marLeft w:val="0"/>
      <w:marRight w:val="0"/>
      <w:marTop w:val="0"/>
      <w:marBottom w:val="0"/>
      <w:divBdr>
        <w:top w:val="none" w:sz="0" w:space="0" w:color="auto"/>
        <w:left w:val="none" w:sz="0" w:space="0" w:color="auto"/>
        <w:bottom w:val="none" w:sz="0" w:space="0" w:color="auto"/>
        <w:right w:val="none" w:sz="0" w:space="0" w:color="auto"/>
      </w:divBdr>
    </w:div>
    <w:div w:id="772241313">
      <w:bodyDiv w:val="1"/>
      <w:marLeft w:val="0"/>
      <w:marRight w:val="0"/>
      <w:marTop w:val="0"/>
      <w:marBottom w:val="0"/>
      <w:divBdr>
        <w:top w:val="none" w:sz="0" w:space="0" w:color="auto"/>
        <w:left w:val="none" w:sz="0" w:space="0" w:color="auto"/>
        <w:bottom w:val="none" w:sz="0" w:space="0" w:color="auto"/>
        <w:right w:val="none" w:sz="0" w:space="0" w:color="auto"/>
      </w:divBdr>
    </w:div>
    <w:div w:id="786508981">
      <w:bodyDiv w:val="1"/>
      <w:marLeft w:val="0"/>
      <w:marRight w:val="0"/>
      <w:marTop w:val="0"/>
      <w:marBottom w:val="0"/>
      <w:divBdr>
        <w:top w:val="none" w:sz="0" w:space="0" w:color="auto"/>
        <w:left w:val="none" w:sz="0" w:space="0" w:color="auto"/>
        <w:bottom w:val="none" w:sz="0" w:space="0" w:color="auto"/>
        <w:right w:val="none" w:sz="0" w:space="0" w:color="auto"/>
      </w:divBdr>
    </w:div>
    <w:div w:id="799038083">
      <w:bodyDiv w:val="1"/>
      <w:marLeft w:val="0"/>
      <w:marRight w:val="0"/>
      <w:marTop w:val="0"/>
      <w:marBottom w:val="0"/>
      <w:divBdr>
        <w:top w:val="none" w:sz="0" w:space="0" w:color="auto"/>
        <w:left w:val="none" w:sz="0" w:space="0" w:color="auto"/>
        <w:bottom w:val="none" w:sz="0" w:space="0" w:color="auto"/>
        <w:right w:val="none" w:sz="0" w:space="0" w:color="auto"/>
      </w:divBdr>
    </w:div>
    <w:div w:id="841046521">
      <w:bodyDiv w:val="1"/>
      <w:marLeft w:val="0"/>
      <w:marRight w:val="0"/>
      <w:marTop w:val="0"/>
      <w:marBottom w:val="0"/>
      <w:divBdr>
        <w:top w:val="none" w:sz="0" w:space="0" w:color="auto"/>
        <w:left w:val="none" w:sz="0" w:space="0" w:color="auto"/>
        <w:bottom w:val="none" w:sz="0" w:space="0" w:color="auto"/>
        <w:right w:val="none" w:sz="0" w:space="0" w:color="auto"/>
      </w:divBdr>
    </w:div>
    <w:div w:id="846022437">
      <w:bodyDiv w:val="1"/>
      <w:marLeft w:val="0"/>
      <w:marRight w:val="0"/>
      <w:marTop w:val="0"/>
      <w:marBottom w:val="0"/>
      <w:divBdr>
        <w:top w:val="none" w:sz="0" w:space="0" w:color="auto"/>
        <w:left w:val="none" w:sz="0" w:space="0" w:color="auto"/>
        <w:bottom w:val="none" w:sz="0" w:space="0" w:color="auto"/>
        <w:right w:val="none" w:sz="0" w:space="0" w:color="auto"/>
      </w:divBdr>
    </w:div>
    <w:div w:id="871848837">
      <w:bodyDiv w:val="1"/>
      <w:marLeft w:val="0"/>
      <w:marRight w:val="0"/>
      <w:marTop w:val="0"/>
      <w:marBottom w:val="0"/>
      <w:divBdr>
        <w:top w:val="none" w:sz="0" w:space="0" w:color="auto"/>
        <w:left w:val="none" w:sz="0" w:space="0" w:color="auto"/>
        <w:bottom w:val="none" w:sz="0" w:space="0" w:color="auto"/>
        <w:right w:val="none" w:sz="0" w:space="0" w:color="auto"/>
      </w:divBdr>
    </w:div>
    <w:div w:id="879172789">
      <w:bodyDiv w:val="1"/>
      <w:marLeft w:val="0"/>
      <w:marRight w:val="0"/>
      <w:marTop w:val="0"/>
      <w:marBottom w:val="0"/>
      <w:divBdr>
        <w:top w:val="none" w:sz="0" w:space="0" w:color="auto"/>
        <w:left w:val="none" w:sz="0" w:space="0" w:color="auto"/>
        <w:bottom w:val="none" w:sz="0" w:space="0" w:color="auto"/>
        <w:right w:val="none" w:sz="0" w:space="0" w:color="auto"/>
      </w:divBdr>
    </w:div>
    <w:div w:id="881788664">
      <w:bodyDiv w:val="1"/>
      <w:marLeft w:val="0"/>
      <w:marRight w:val="0"/>
      <w:marTop w:val="0"/>
      <w:marBottom w:val="0"/>
      <w:divBdr>
        <w:top w:val="none" w:sz="0" w:space="0" w:color="auto"/>
        <w:left w:val="none" w:sz="0" w:space="0" w:color="auto"/>
        <w:bottom w:val="none" w:sz="0" w:space="0" w:color="auto"/>
        <w:right w:val="none" w:sz="0" w:space="0" w:color="auto"/>
      </w:divBdr>
      <w:divsChild>
        <w:div w:id="150754401">
          <w:marLeft w:val="1166"/>
          <w:marRight w:val="0"/>
          <w:marTop w:val="0"/>
          <w:marBottom w:val="180"/>
          <w:divBdr>
            <w:top w:val="none" w:sz="0" w:space="0" w:color="auto"/>
            <w:left w:val="none" w:sz="0" w:space="0" w:color="auto"/>
            <w:bottom w:val="none" w:sz="0" w:space="0" w:color="auto"/>
            <w:right w:val="none" w:sz="0" w:space="0" w:color="auto"/>
          </w:divBdr>
        </w:div>
        <w:div w:id="1759667515">
          <w:marLeft w:val="1166"/>
          <w:marRight w:val="0"/>
          <w:marTop w:val="0"/>
          <w:marBottom w:val="180"/>
          <w:divBdr>
            <w:top w:val="none" w:sz="0" w:space="0" w:color="auto"/>
            <w:left w:val="none" w:sz="0" w:space="0" w:color="auto"/>
            <w:bottom w:val="none" w:sz="0" w:space="0" w:color="auto"/>
            <w:right w:val="none" w:sz="0" w:space="0" w:color="auto"/>
          </w:divBdr>
        </w:div>
      </w:divsChild>
    </w:div>
    <w:div w:id="901983796">
      <w:bodyDiv w:val="1"/>
      <w:marLeft w:val="0"/>
      <w:marRight w:val="0"/>
      <w:marTop w:val="0"/>
      <w:marBottom w:val="0"/>
      <w:divBdr>
        <w:top w:val="none" w:sz="0" w:space="0" w:color="auto"/>
        <w:left w:val="none" w:sz="0" w:space="0" w:color="auto"/>
        <w:bottom w:val="none" w:sz="0" w:space="0" w:color="auto"/>
        <w:right w:val="none" w:sz="0" w:space="0" w:color="auto"/>
      </w:divBdr>
      <w:divsChild>
        <w:div w:id="1559510031">
          <w:marLeft w:val="274"/>
          <w:marRight w:val="0"/>
          <w:marTop w:val="0"/>
          <w:marBottom w:val="0"/>
          <w:divBdr>
            <w:top w:val="none" w:sz="0" w:space="0" w:color="auto"/>
            <w:left w:val="none" w:sz="0" w:space="0" w:color="auto"/>
            <w:bottom w:val="none" w:sz="0" w:space="0" w:color="auto"/>
            <w:right w:val="none" w:sz="0" w:space="0" w:color="auto"/>
          </w:divBdr>
        </w:div>
      </w:divsChild>
    </w:div>
    <w:div w:id="921914792">
      <w:bodyDiv w:val="1"/>
      <w:marLeft w:val="0"/>
      <w:marRight w:val="0"/>
      <w:marTop w:val="0"/>
      <w:marBottom w:val="0"/>
      <w:divBdr>
        <w:top w:val="none" w:sz="0" w:space="0" w:color="auto"/>
        <w:left w:val="none" w:sz="0" w:space="0" w:color="auto"/>
        <w:bottom w:val="none" w:sz="0" w:space="0" w:color="auto"/>
        <w:right w:val="none" w:sz="0" w:space="0" w:color="auto"/>
      </w:divBdr>
    </w:div>
    <w:div w:id="932471913">
      <w:bodyDiv w:val="1"/>
      <w:marLeft w:val="0"/>
      <w:marRight w:val="0"/>
      <w:marTop w:val="0"/>
      <w:marBottom w:val="0"/>
      <w:divBdr>
        <w:top w:val="none" w:sz="0" w:space="0" w:color="auto"/>
        <w:left w:val="none" w:sz="0" w:space="0" w:color="auto"/>
        <w:bottom w:val="none" w:sz="0" w:space="0" w:color="auto"/>
        <w:right w:val="none" w:sz="0" w:space="0" w:color="auto"/>
      </w:divBdr>
    </w:div>
    <w:div w:id="944773243">
      <w:bodyDiv w:val="1"/>
      <w:marLeft w:val="0"/>
      <w:marRight w:val="0"/>
      <w:marTop w:val="0"/>
      <w:marBottom w:val="0"/>
      <w:divBdr>
        <w:top w:val="none" w:sz="0" w:space="0" w:color="auto"/>
        <w:left w:val="none" w:sz="0" w:space="0" w:color="auto"/>
        <w:bottom w:val="none" w:sz="0" w:space="0" w:color="auto"/>
        <w:right w:val="none" w:sz="0" w:space="0" w:color="auto"/>
      </w:divBdr>
    </w:div>
    <w:div w:id="951399437">
      <w:bodyDiv w:val="1"/>
      <w:marLeft w:val="0"/>
      <w:marRight w:val="0"/>
      <w:marTop w:val="0"/>
      <w:marBottom w:val="0"/>
      <w:divBdr>
        <w:top w:val="none" w:sz="0" w:space="0" w:color="auto"/>
        <w:left w:val="none" w:sz="0" w:space="0" w:color="auto"/>
        <w:bottom w:val="none" w:sz="0" w:space="0" w:color="auto"/>
        <w:right w:val="none" w:sz="0" w:space="0" w:color="auto"/>
      </w:divBdr>
    </w:div>
    <w:div w:id="956638686">
      <w:bodyDiv w:val="1"/>
      <w:marLeft w:val="0"/>
      <w:marRight w:val="0"/>
      <w:marTop w:val="0"/>
      <w:marBottom w:val="0"/>
      <w:divBdr>
        <w:top w:val="none" w:sz="0" w:space="0" w:color="auto"/>
        <w:left w:val="none" w:sz="0" w:space="0" w:color="auto"/>
        <w:bottom w:val="none" w:sz="0" w:space="0" w:color="auto"/>
        <w:right w:val="none" w:sz="0" w:space="0" w:color="auto"/>
      </w:divBdr>
    </w:div>
    <w:div w:id="989140087">
      <w:bodyDiv w:val="1"/>
      <w:marLeft w:val="0"/>
      <w:marRight w:val="0"/>
      <w:marTop w:val="0"/>
      <w:marBottom w:val="0"/>
      <w:divBdr>
        <w:top w:val="none" w:sz="0" w:space="0" w:color="auto"/>
        <w:left w:val="none" w:sz="0" w:space="0" w:color="auto"/>
        <w:bottom w:val="none" w:sz="0" w:space="0" w:color="auto"/>
        <w:right w:val="none" w:sz="0" w:space="0" w:color="auto"/>
      </w:divBdr>
    </w:div>
    <w:div w:id="993216278">
      <w:bodyDiv w:val="1"/>
      <w:marLeft w:val="0"/>
      <w:marRight w:val="0"/>
      <w:marTop w:val="0"/>
      <w:marBottom w:val="0"/>
      <w:divBdr>
        <w:top w:val="none" w:sz="0" w:space="0" w:color="auto"/>
        <w:left w:val="none" w:sz="0" w:space="0" w:color="auto"/>
        <w:bottom w:val="none" w:sz="0" w:space="0" w:color="auto"/>
        <w:right w:val="none" w:sz="0" w:space="0" w:color="auto"/>
      </w:divBdr>
    </w:div>
    <w:div w:id="998655147">
      <w:bodyDiv w:val="1"/>
      <w:marLeft w:val="0"/>
      <w:marRight w:val="0"/>
      <w:marTop w:val="0"/>
      <w:marBottom w:val="0"/>
      <w:divBdr>
        <w:top w:val="none" w:sz="0" w:space="0" w:color="auto"/>
        <w:left w:val="none" w:sz="0" w:space="0" w:color="auto"/>
        <w:bottom w:val="none" w:sz="0" w:space="0" w:color="auto"/>
        <w:right w:val="none" w:sz="0" w:space="0" w:color="auto"/>
      </w:divBdr>
    </w:div>
    <w:div w:id="1025983654">
      <w:bodyDiv w:val="1"/>
      <w:marLeft w:val="0"/>
      <w:marRight w:val="0"/>
      <w:marTop w:val="0"/>
      <w:marBottom w:val="0"/>
      <w:divBdr>
        <w:top w:val="none" w:sz="0" w:space="0" w:color="auto"/>
        <w:left w:val="none" w:sz="0" w:space="0" w:color="auto"/>
        <w:bottom w:val="none" w:sz="0" w:space="0" w:color="auto"/>
        <w:right w:val="none" w:sz="0" w:space="0" w:color="auto"/>
      </w:divBdr>
    </w:div>
    <w:div w:id="1052969824">
      <w:bodyDiv w:val="1"/>
      <w:marLeft w:val="0"/>
      <w:marRight w:val="0"/>
      <w:marTop w:val="0"/>
      <w:marBottom w:val="0"/>
      <w:divBdr>
        <w:top w:val="none" w:sz="0" w:space="0" w:color="auto"/>
        <w:left w:val="none" w:sz="0" w:space="0" w:color="auto"/>
        <w:bottom w:val="none" w:sz="0" w:space="0" w:color="auto"/>
        <w:right w:val="none" w:sz="0" w:space="0" w:color="auto"/>
      </w:divBdr>
    </w:div>
    <w:div w:id="1054356486">
      <w:bodyDiv w:val="1"/>
      <w:marLeft w:val="0"/>
      <w:marRight w:val="0"/>
      <w:marTop w:val="0"/>
      <w:marBottom w:val="0"/>
      <w:divBdr>
        <w:top w:val="none" w:sz="0" w:space="0" w:color="auto"/>
        <w:left w:val="none" w:sz="0" w:space="0" w:color="auto"/>
        <w:bottom w:val="none" w:sz="0" w:space="0" w:color="auto"/>
        <w:right w:val="none" w:sz="0" w:space="0" w:color="auto"/>
      </w:divBdr>
    </w:div>
    <w:div w:id="1076199073">
      <w:bodyDiv w:val="1"/>
      <w:marLeft w:val="0"/>
      <w:marRight w:val="0"/>
      <w:marTop w:val="0"/>
      <w:marBottom w:val="0"/>
      <w:divBdr>
        <w:top w:val="none" w:sz="0" w:space="0" w:color="auto"/>
        <w:left w:val="none" w:sz="0" w:space="0" w:color="auto"/>
        <w:bottom w:val="none" w:sz="0" w:space="0" w:color="auto"/>
        <w:right w:val="none" w:sz="0" w:space="0" w:color="auto"/>
      </w:divBdr>
    </w:div>
    <w:div w:id="1082142304">
      <w:bodyDiv w:val="1"/>
      <w:marLeft w:val="0"/>
      <w:marRight w:val="0"/>
      <w:marTop w:val="0"/>
      <w:marBottom w:val="0"/>
      <w:divBdr>
        <w:top w:val="none" w:sz="0" w:space="0" w:color="auto"/>
        <w:left w:val="none" w:sz="0" w:space="0" w:color="auto"/>
        <w:bottom w:val="none" w:sz="0" w:space="0" w:color="auto"/>
        <w:right w:val="none" w:sz="0" w:space="0" w:color="auto"/>
      </w:divBdr>
    </w:div>
    <w:div w:id="1093283234">
      <w:bodyDiv w:val="1"/>
      <w:marLeft w:val="0"/>
      <w:marRight w:val="0"/>
      <w:marTop w:val="0"/>
      <w:marBottom w:val="0"/>
      <w:divBdr>
        <w:top w:val="none" w:sz="0" w:space="0" w:color="auto"/>
        <w:left w:val="none" w:sz="0" w:space="0" w:color="auto"/>
        <w:bottom w:val="none" w:sz="0" w:space="0" w:color="auto"/>
        <w:right w:val="none" w:sz="0" w:space="0" w:color="auto"/>
      </w:divBdr>
    </w:div>
    <w:div w:id="1099059535">
      <w:bodyDiv w:val="1"/>
      <w:marLeft w:val="0"/>
      <w:marRight w:val="0"/>
      <w:marTop w:val="0"/>
      <w:marBottom w:val="0"/>
      <w:divBdr>
        <w:top w:val="none" w:sz="0" w:space="0" w:color="auto"/>
        <w:left w:val="none" w:sz="0" w:space="0" w:color="auto"/>
        <w:bottom w:val="none" w:sz="0" w:space="0" w:color="auto"/>
        <w:right w:val="none" w:sz="0" w:space="0" w:color="auto"/>
      </w:divBdr>
    </w:div>
    <w:div w:id="1110010700">
      <w:bodyDiv w:val="1"/>
      <w:marLeft w:val="0"/>
      <w:marRight w:val="0"/>
      <w:marTop w:val="0"/>
      <w:marBottom w:val="0"/>
      <w:divBdr>
        <w:top w:val="none" w:sz="0" w:space="0" w:color="auto"/>
        <w:left w:val="none" w:sz="0" w:space="0" w:color="auto"/>
        <w:bottom w:val="none" w:sz="0" w:space="0" w:color="auto"/>
        <w:right w:val="none" w:sz="0" w:space="0" w:color="auto"/>
      </w:divBdr>
      <w:divsChild>
        <w:div w:id="411321470">
          <w:marLeft w:val="274"/>
          <w:marRight w:val="0"/>
          <w:marTop w:val="0"/>
          <w:marBottom w:val="0"/>
          <w:divBdr>
            <w:top w:val="none" w:sz="0" w:space="0" w:color="auto"/>
            <w:left w:val="none" w:sz="0" w:space="0" w:color="auto"/>
            <w:bottom w:val="none" w:sz="0" w:space="0" w:color="auto"/>
            <w:right w:val="none" w:sz="0" w:space="0" w:color="auto"/>
          </w:divBdr>
        </w:div>
      </w:divsChild>
    </w:div>
    <w:div w:id="1139958062">
      <w:bodyDiv w:val="1"/>
      <w:marLeft w:val="0"/>
      <w:marRight w:val="0"/>
      <w:marTop w:val="0"/>
      <w:marBottom w:val="0"/>
      <w:divBdr>
        <w:top w:val="none" w:sz="0" w:space="0" w:color="auto"/>
        <w:left w:val="none" w:sz="0" w:space="0" w:color="auto"/>
        <w:bottom w:val="none" w:sz="0" w:space="0" w:color="auto"/>
        <w:right w:val="none" w:sz="0" w:space="0" w:color="auto"/>
      </w:divBdr>
    </w:div>
    <w:div w:id="1147937514">
      <w:bodyDiv w:val="1"/>
      <w:marLeft w:val="0"/>
      <w:marRight w:val="0"/>
      <w:marTop w:val="0"/>
      <w:marBottom w:val="0"/>
      <w:divBdr>
        <w:top w:val="none" w:sz="0" w:space="0" w:color="auto"/>
        <w:left w:val="none" w:sz="0" w:space="0" w:color="auto"/>
        <w:bottom w:val="none" w:sz="0" w:space="0" w:color="auto"/>
        <w:right w:val="none" w:sz="0" w:space="0" w:color="auto"/>
      </w:divBdr>
    </w:div>
    <w:div w:id="1157265678">
      <w:bodyDiv w:val="1"/>
      <w:marLeft w:val="0"/>
      <w:marRight w:val="0"/>
      <w:marTop w:val="0"/>
      <w:marBottom w:val="0"/>
      <w:divBdr>
        <w:top w:val="none" w:sz="0" w:space="0" w:color="auto"/>
        <w:left w:val="none" w:sz="0" w:space="0" w:color="auto"/>
        <w:bottom w:val="none" w:sz="0" w:space="0" w:color="auto"/>
        <w:right w:val="none" w:sz="0" w:space="0" w:color="auto"/>
      </w:divBdr>
    </w:div>
    <w:div w:id="1167138509">
      <w:bodyDiv w:val="1"/>
      <w:marLeft w:val="0"/>
      <w:marRight w:val="0"/>
      <w:marTop w:val="0"/>
      <w:marBottom w:val="0"/>
      <w:divBdr>
        <w:top w:val="none" w:sz="0" w:space="0" w:color="auto"/>
        <w:left w:val="none" w:sz="0" w:space="0" w:color="auto"/>
        <w:bottom w:val="none" w:sz="0" w:space="0" w:color="auto"/>
        <w:right w:val="none" w:sz="0" w:space="0" w:color="auto"/>
      </w:divBdr>
    </w:div>
    <w:div w:id="1184368868">
      <w:bodyDiv w:val="1"/>
      <w:marLeft w:val="0"/>
      <w:marRight w:val="0"/>
      <w:marTop w:val="0"/>
      <w:marBottom w:val="0"/>
      <w:divBdr>
        <w:top w:val="none" w:sz="0" w:space="0" w:color="auto"/>
        <w:left w:val="none" w:sz="0" w:space="0" w:color="auto"/>
        <w:bottom w:val="none" w:sz="0" w:space="0" w:color="auto"/>
        <w:right w:val="none" w:sz="0" w:space="0" w:color="auto"/>
      </w:divBdr>
    </w:div>
    <w:div w:id="1197811578">
      <w:bodyDiv w:val="1"/>
      <w:marLeft w:val="0"/>
      <w:marRight w:val="0"/>
      <w:marTop w:val="0"/>
      <w:marBottom w:val="0"/>
      <w:divBdr>
        <w:top w:val="none" w:sz="0" w:space="0" w:color="auto"/>
        <w:left w:val="none" w:sz="0" w:space="0" w:color="auto"/>
        <w:bottom w:val="none" w:sz="0" w:space="0" w:color="auto"/>
        <w:right w:val="none" w:sz="0" w:space="0" w:color="auto"/>
      </w:divBdr>
    </w:div>
    <w:div w:id="1207522056">
      <w:bodyDiv w:val="1"/>
      <w:marLeft w:val="0"/>
      <w:marRight w:val="0"/>
      <w:marTop w:val="0"/>
      <w:marBottom w:val="0"/>
      <w:divBdr>
        <w:top w:val="none" w:sz="0" w:space="0" w:color="auto"/>
        <w:left w:val="none" w:sz="0" w:space="0" w:color="auto"/>
        <w:bottom w:val="none" w:sz="0" w:space="0" w:color="auto"/>
        <w:right w:val="none" w:sz="0" w:space="0" w:color="auto"/>
      </w:divBdr>
    </w:div>
    <w:div w:id="1211183700">
      <w:bodyDiv w:val="1"/>
      <w:marLeft w:val="0"/>
      <w:marRight w:val="0"/>
      <w:marTop w:val="0"/>
      <w:marBottom w:val="0"/>
      <w:divBdr>
        <w:top w:val="none" w:sz="0" w:space="0" w:color="auto"/>
        <w:left w:val="none" w:sz="0" w:space="0" w:color="auto"/>
        <w:bottom w:val="none" w:sz="0" w:space="0" w:color="auto"/>
        <w:right w:val="none" w:sz="0" w:space="0" w:color="auto"/>
      </w:divBdr>
    </w:div>
    <w:div w:id="1225604832">
      <w:bodyDiv w:val="1"/>
      <w:marLeft w:val="0"/>
      <w:marRight w:val="0"/>
      <w:marTop w:val="0"/>
      <w:marBottom w:val="0"/>
      <w:divBdr>
        <w:top w:val="none" w:sz="0" w:space="0" w:color="auto"/>
        <w:left w:val="none" w:sz="0" w:space="0" w:color="auto"/>
        <w:bottom w:val="none" w:sz="0" w:space="0" w:color="auto"/>
        <w:right w:val="none" w:sz="0" w:space="0" w:color="auto"/>
      </w:divBdr>
      <w:divsChild>
        <w:div w:id="1946424015">
          <w:marLeft w:val="1685"/>
          <w:marRight w:val="0"/>
          <w:marTop w:val="240"/>
          <w:marBottom w:val="0"/>
          <w:divBdr>
            <w:top w:val="none" w:sz="0" w:space="0" w:color="auto"/>
            <w:left w:val="none" w:sz="0" w:space="0" w:color="auto"/>
            <w:bottom w:val="none" w:sz="0" w:space="0" w:color="auto"/>
            <w:right w:val="none" w:sz="0" w:space="0" w:color="auto"/>
          </w:divBdr>
        </w:div>
        <w:div w:id="1352490076">
          <w:marLeft w:val="2261"/>
          <w:marRight w:val="0"/>
          <w:marTop w:val="160"/>
          <w:marBottom w:val="0"/>
          <w:divBdr>
            <w:top w:val="none" w:sz="0" w:space="0" w:color="auto"/>
            <w:left w:val="none" w:sz="0" w:space="0" w:color="auto"/>
            <w:bottom w:val="none" w:sz="0" w:space="0" w:color="auto"/>
            <w:right w:val="none" w:sz="0" w:space="0" w:color="auto"/>
          </w:divBdr>
        </w:div>
        <w:div w:id="1441991739">
          <w:marLeft w:val="2261"/>
          <w:marRight w:val="0"/>
          <w:marTop w:val="160"/>
          <w:marBottom w:val="0"/>
          <w:divBdr>
            <w:top w:val="none" w:sz="0" w:space="0" w:color="auto"/>
            <w:left w:val="none" w:sz="0" w:space="0" w:color="auto"/>
            <w:bottom w:val="none" w:sz="0" w:space="0" w:color="auto"/>
            <w:right w:val="none" w:sz="0" w:space="0" w:color="auto"/>
          </w:divBdr>
        </w:div>
      </w:divsChild>
    </w:div>
    <w:div w:id="1226523802">
      <w:bodyDiv w:val="1"/>
      <w:marLeft w:val="0"/>
      <w:marRight w:val="0"/>
      <w:marTop w:val="0"/>
      <w:marBottom w:val="0"/>
      <w:divBdr>
        <w:top w:val="none" w:sz="0" w:space="0" w:color="auto"/>
        <w:left w:val="none" w:sz="0" w:space="0" w:color="auto"/>
        <w:bottom w:val="none" w:sz="0" w:space="0" w:color="auto"/>
        <w:right w:val="none" w:sz="0" w:space="0" w:color="auto"/>
      </w:divBdr>
    </w:div>
    <w:div w:id="1243415045">
      <w:bodyDiv w:val="1"/>
      <w:marLeft w:val="0"/>
      <w:marRight w:val="0"/>
      <w:marTop w:val="0"/>
      <w:marBottom w:val="0"/>
      <w:divBdr>
        <w:top w:val="none" w:sz="0" w:space="0" w:color="auto"/>
        <w:left w:val="none" w:sz="0" w:space="0" w:color="auto"/>
        <w:bottom w:val="none" w:sz="0" w:space="0" w:color="auto"/>
        <w:right w:val="none" w:sz="0" w:space="0" w:color="auto"/>
      </w:divBdr>
    </w:div>
    <w:div w:id="1259753623">
      <w:bodyDiv w:val="1"/>
      <w:marLeft w:val="0"/>
      <w:marRight w:val="0"/>
      <w:marTop w:val="0"/>
      <w:marBottom w:val="0"/>
      <w:divBdr>
        <w:top w:val="none" w:sz="0" w:space="0" w:color="auto"/>
        <w:left w:val="none" w:sz="0" w:space="0" w:color="auto"/>
        <w:bottom w:val="none" w:sz="0" w:space="0" w:color="auto"/>
        <w:right w:val="none" w:sz="0" w:space="0" w:color="auto"/>
      </w:divBdr>
    </w:div>
    <w:div w:id="1289821208">
      <w:bodyDiv w:val="1"/>
      <w:marLeft w:val="0"/>
      <w:marRight w:val="0"/>
      <w:marTop w:val="0"/>
      <w:marBottom w:val="0"/>
      <w:divBdr>
        <w:top w:val="none" w:sz="0" w:space="0" w:color="auto"/>
        <w:left w:val="none" w:sz="0" w:space="0" w:color="auto"/>
        <w:bottom w:val="none" w:sz="0" w:space="0" w:color="auto"/>
        <w:right w:val="none" w:sz="0" w:space="0" w:color="auto"/>
      </w:divBdr>
    </w:div>
    <w:div w:id="1304239193">
      <w:bodyDiv w:val="1"/>
      <w:marLeft w:val="0"/>
      <w:marRight w:val="0"/>
      <w:marTop w:val="0"/>
      <w:marBottom w:val="0"/>
      <w:divBdr>
        <w:top w:val="none" w:sz="0" w:space="0" w:color="auto"/>
        <w:left w:val="none" w:sz="0" w:space="0" w:color="auto"/>
        <w:bottom w:val="none" w:sz="0" w:space="0" w:color="auto"/>
        <w:right w:val="none" w:sz="0" w:space="0" w:color="auto"/>
      </w:divBdr>
    </w:div>
    <w:div w:id="1334801553">
      <w:bodyDiv w:val="1"/>
      <w:marLeft w:val="0"/>
      <w:marRight w:val="0"/>
      <w:marTop w:val="0"/>
      <w:marBottom w:val="0"/>
      <w:divBdr>
        <w:top w:val="none" w:sz="0" w:space="0" w:color="auto"/>
        <w:left w:val="none" w:sz="0" w:space="0" w:color="auto"/>
        <w:bottom w:val="none" w:sz="0" w:space="0" w:color="auto"/>
        <w:right w:val="none" w:sz="0" w:space="0" w:color="auto"/>
      </w:divBdr>
    </w:div>
    <w:div w:id="1338926410">
      <w:bodyDiv w:val="1"/>
      <w:marLeft w:val="0"/>
      <w:marRight w:val="0"/>
      <w:marTop w:val="0"/>
      <w:marBottom w:val="0"/>
      <w:divBdr>
        <w:top w:val="none" w:sz="0" w:space="0" w:color="auto"/>
        <w:left w:val="none" w:sz="0" w:space="0" w:color="auto"/>
        <w:bottom w:val="none" w:sz="0" w:space="0" w:color="auto"/>
        <w:right w:val="none" w:sz="0" w:space="0" w:color="auto"/>
      </w:divBdr>
    </w:div>
    <w:div w:id="1347946556">
      <w:bodyDiv w:val="1"/>
      <w:marLeft w:val="0"/>
      <w:marRight w:val="0"/>
      <w:marTop w:val="0"/>
      <w:marBottom w:val="0"/>
      <w:divBdr>
        <w:top w:val="none" w:sz="0" w:space="0" w:color="auto"/>
        <w:left w:val="none" w:sz="0" w:space="0" w:color="auto"/>
        <w:bottom w:val="none" w:sz="0" w:space="0" w:color="auto"/>
        <w:right w:val="none" w:sz="0" w:space="0" w:color="auto"/>
      </w:divBdr>
    </w:div>
    <w:div w:id="1350134342">
      <w:bodyDiv w:val="1"/>
      <w:marLeft w:val="0"/>
      <w:marRight w:val="0"/>
      <w:marTop w:val="0"/>
      <w:marBottom w:val="0"/>
      <w:divBdr>
        <w:top w:val="none" w:sz="0" w:space="0" w:color="auto"/>
        <w:left w:val="none" w:sz="0" w:space="0" w:color="auto"/>
        <w:bottom w:val="none" w:sz="0" w:space="0" w:color="auto"/>
        <w:right w:val="none" w:sz="0" w:space="0" w:color="auto"/>
      </w:divBdr>
    </w:div>
    <w:div w:id="1354959824">
      <w:bodyDiv w:val="1"/>
      <w:marLeft w:val="0"/>
      <w:marRight w:val="0"/>
      <w:marTop w:val="0"/>
      <w:marBottom w:val="0"/>
      <w:divBdr>
        <w:top w:val="none" w:sz="0" w:space="0" w:color="auto"/>
        <w:left w:val="none" w:sz="0" w:space="0" w:color="auto"/>
        <w:bottom w:val="none" w:sz="0" w:space="0" w:color="auto"/>
        <w:right w:val="none" w:sz="0" w:space="0" w:color="auto"/>
      </w:divBdr>
    </w:div>
    <w:div w:id="1380780890">
      <w:bodyDiv w:val="1"/>
      <w:marLeft w:val="0"/>
      <w:marRight w:val="0"/>
      <w:marTop w:val="0"/>
      <w:marBottom w:val="0"/>
      <w:divBdr>
        <w:top w:val="none" w:sz="0" w:space="0" w:color="auto"/>
        <w:left w:val="none" w:sz="0" w:space="0" w:color="auto"/>
        <w:bottom w:val="none" w:sz="0" w:space="0" w:color="auto"/>
        <w:right w:val="none" w:sz="0" w:space="0" w:color="auto"/>
      </w:divBdr>
    </w:div>
    <w:div w:id="1383556854">
      <w:bodyDiv w:val="1"/>
      <w:marLeft w:val="0"/>
      <w:marRight w:val="0"/>
      <w:marTop w:val="0"/>
      <w:marBottom w:val="0"/>
      <w:divBdr>
        <w:top w:val="none" w:sz="0" w:space="0" w:color="auto"/>
        <w:left w:val="none" w:sz="0" w:space="0" w:color="auto"/>
        <w:bottom w:val="none" w:sz="0" w:space="0" w:color="auto"/>
        <w:right w:val="none" w:sz="0" w:space="0" w:color="auto"/>
      </w:divBdr>
    </w:div>
    <w:div w:id="1390692995">
      <w:bodyDiv w:val="1"/>
      <w:marLeft w:val="0"/>
      <w:marRight w:val="0"/>
      <w:marTop w:val="0"/>
      <w:marBottom w:val="0"/>
      <w:divBdr>
        <w:top w:val="none" w:sz="0" w:space="0" w:color="auto"/>
        <w:left w:val="none" w:sz="0" w:space="0" w:color="auto"/>
        <w:bottom w:val="none" w:sz="0" w:space="0" w:color="auto"/>
        <w:right w:val="none" w:sz="0" w:space="0" w:color="auto"/>
      </w:divBdr>
    </w:div>
    <w:div w:id="1397435239">
      <w:bodyDiv w:val="1"/>
      <w:marLeft w:val="0"/>
      <w:marRight w:val="0"/>
      <w:marTop w:val="0"/>
      <w:marBottom w:val="0"/>
      <w:divBdr>
        <w:top w:val="none" w:sz="0" w:space="0" w:color="auto"/>
        <w:left w:val="none" w:sz="0" w:space="0" w:color="auto"/>
        <w:bottom w:val="none" w:sz="0" w:space="0" w:color="auto"/>
        <w:right w:val="none" w:sz="0" w:space="0" w:color="auto"/>
      </w:divBdr>
    </w:div>
    <w:div w:id="1406948247">
      <w:bodyDiv w:val="1"/>
      <w:marLeft w:val="0"/>
      <w:marRight w:val="0"/>
      <w:marTop w:val="0"/>
      <w:marBottom w:val="0"/>
      <w:divBdr>
        <w:top w:val="none" w:sz="0" w:space="0" w:color="auto"/>
        <w:left w:val="none" w:sz="0" w:space="0" w:color="auto"/>
        <w:bottom w:val="none" w:sz="0" w:space="0" w:color="auto"/>
        <w:right w:val="none" w:sz="0" w:space="0" w:color="auto"/>
      </w:divBdr>
    </w:div>
    <w:div w:id="1446998641">
      <w:bodyDiv w:val="1"/>
      <w:marLeft w:val="0"/>
      <w:marRight w:val="0"/>
      <w:marTop w:val="0"/>
      <w:marBottom w:val="0"/>
      <w:divBdr>
        <w:top w:val="none" w:sz="0" w:space="0" w:color="auto"/>
        <w:left w:val="none" w:sz="0" w:space="0" w:color="auto"/>
        <w:bottom w:val="none" w:sz="0" w:space="0" w:color="auto"/>
        <w:right w:val="none" w:sz="0" w:space="0" w:color="auto"/>
      </w:divBdr>
    </w:div>
    <w:div w:id="1478957351">
      <w:bodyDiv w:val="1"/>
      <w:marLeft w:val="0"/>
      <w:marRight w:val="0"/>
      <w:marTop w:val="0"/>
      <w:marBottom w:val="0"/>
      <w:divBdr>
        <w:top w:val="none" w:sz="0" w:space="0" w:color="auto"/>
        <w:left w:val="none" w:sz="0" w:space="0" w:color="auto"/>
        <w:bottom w:val="none" w:sz="0" w:space="0" w:color="auto"/>
        <w:right w:val="none" w:sz="0" w:space="0" w:color="auto"/>
      </w:divBdr>
    </w:div>
    <w:div w:id="1479222229">
      <w:bodyDiv w:val="1"/>
      <w:marLeft w:val="0"/>
      <w:marRight w:val="0"/>
      <w:marTop w:val="0"/>
      <w:marBottom w:val="0"/>
      <w:divBdr>
        <w:top w:val="none" w:sz="0" w:space="0" w:color="auto"/>
        <w:left w:val="none" w:sz="0" w:space="0" w:color="auto"/>
        <w:bottom w:val="none" w:sz="0" w:space="0" w:color="auto"/>
        <w:right w:val="none" w:sz="0" w:space="0" w:color="auto"/>
      </w:divBdr>
    </w:div>
    <w:div w:id="1512796110">
      <w:bodyDiv w:val="1"/>
      <w:marLeft w:val="0"/>
      <w:marRight w:val="0"/>
      <w:marTop w:val="0"/>
      <w:marBottom w:val="0"/>
      <w:divBdr>
        <w:top w:val="none" w:sz="0" w:space="0" w:color="auto"/>
        <w:left w:val="none" w:sz="0" w:space="0" w:color="auto"/>
        <w:bottom w:val="none" w:sz="0" w:space="0" w:color="auto"/>
        <w:right w:val="none" w:sz="0" w:space="0" w:color="auto"/>
      </w:divBdr>
    </w:div>
    <w:div w:id="1514756505">
      <w:bodyDiv w:val="1"/>
      <w:marLeft w:val="0"/>
      <w:marRight w:val="0"/>
      <w:marTop w:val="0"/>
      <w:marBottom w:val="0"/>
      <w:divBdr>
        <w:top w:val="none" w:sz="0" w:space="0" w:color="auto"/>
        <w:left w:val="none" w:sz="0" w:space="0" w:color="auto"/>
        <w:bottom w:val="none" w:sz="0" w:space="0" w:color="auto"/>
        <w:right w:val="none" w:sz="0" w:space="0" w:color="auto"/>
      </w:divBdr>
    </w:div>
    <w:div w:id="1532496399">
      <w:bodyDiv w:val="1"/>
      <w:marLeft w:val="0"/>
      <w:marRight w:val="0"/>
      <w:marTop w:val="0"/>
      <w:marBottom w:val="0"/>
      <w:divBdr>
        <w:top w:val="none" w:sz="0" w:space="0" w:color="auto"/>
        <w:left w:val="none" w:sz="0" w:space="0" w:color="auto"/>
        <w:bottom w:val="none" w:sz="0" w:space="0" w:color="auto"/>
        <w:right w:val="none" w:sz="0" w:space="0" w:color="auto"/>
      </w:divBdr>
    </w:div>
    <w:div w:id="1539124081">
      <w:bodyDiv w:val="1"/>
      <w:marLeft w:val="0"/>
      <w:marRight w:val="0"/>
      <w:marTop w:val="0"/>
      <w:marBottom w:val="0"/>
      <w:divBdr>
        <w:top w:val="none" w:sz="0" w:space="0" w:color="auto"/>
        <w:left w:val="none" w:sz="0" w:space="0" w:color="auto"/>
        <w:bottom w:val="none" w:sz="0" w:space="0" w:color="auto"/>
        <w:right w:val="none" w:sz="0" w:space="0" w:color="auto"/>
      </w:divBdr>
    </w:div>
    <w:div w:id="1545675615">
      <w:bodyDiv w:val="1"/>
      <w:marLeft w:val="0"/>
      <w:marRight w:val="0"/>
      <w:marTop w:val="0"/>
      <w:marBottom w:val="0"/>
      <w:divBdr>
        <w:top w:val="none" w:sz="0" w:space="0" w:color="auto"/>
        <w:left w:val="none" w:sz="0" w:space="0" w:color="auto"/>
        <w:bottom w:val="none" w:sz="0" w:space="0" w:color="auto"/>
        <w:right w:val="none" w:sz="0" w:space="0" w:color="auto"/>
      </w:divBdr>
    </w:div>
    <w:div w:id="1548881565">
      <w:bodyDiv w:val="1"/>
      <w:marLeft w:val="0"/>
      <w:marRight w:val="0"/>
      <w:marTop w:val="0"/>
      <w:marBottom w:val="0"/>
      <w:divBdr>
        <w:top w:val="none" w:sz="0" w:space="0" w:color="auto"/>
        <w:left w:val="none" w:sz="0" w:space="0" w:color="auto"/>
        <w:bottom w:val="none" w:sz="0" w:space="0" w:color="auto"/>
        <w:right w:val="none" w:sz="0" w:space="0" w:color="auto"/>
      </w:divBdr>
    </w:div>
    <w:div w:id="1549149178">
      <w:bodyDiv w:val="1"/>
      <w:marLeft w:val="0"/>
      <w:marRight w:val="0"/>
      <w:marTop w:val="0"/>
      <w:marBottom w:val="0"/>
      <w:divBdr>
        <w:top w:val="none" w:sz="0" w:space="0" w:color="auto"/>
        <w:left w:val="none" w:sz="0" w:space="0" w:color="auto"/>
        <w:bottom w:val="none" w:sz="0" w:space="0" w:color="auto"/>
        <w:right w:val="none" w:sz="0" w:space="0" w:color="auto"/>
      </w:divBdr>
    </w:div>
    <w:div w:id="1561212394">
      <w:bodyDiv w:val="1"/>
      <w:marLeft w:val="0"/>
      <w:marRight w:val="0"/>
      <w:marTop w:val="0"/>
      <w:marBottom w:val="0"/>
      <w:divBdr>
        <w:top w:val="none" w:sz="0" w:space="0" w:color="auto"/>
        <w:left w:val="none" w:sz="0" w:space="0" w:color="auto"/>
        <w:bottom w:val="none" w:sz="0" w:space="0" w:color="auto"/>
        <w:right w:val="none" w:sz="0" w:space="0" w:color="auto"/>
      </w:divBdr>
    </w:div>
    <w:div w:id="1590314432">
      <w:bodyDiv w:val="1"/>
      <w:marLeft w:val="0"/>
      <w:marRight w:val="0"/>
      <w:marTop w:val="0"/>
      <w:marBottom w:val="0"/>
      <w:divBdr>
        <w:top w:val="none" w:sz="0" w:space="0" w:color="auto"/>
        <w:left w:val="none" w:sz="0" w:space="0" w:color="auto"/>
        <w:bottom w:val="none" w:sz="0" w:space="0" w:color="auto"/>
        <w:right w:val="none" w:sz="0" w:space="0" w:color="auto"/>
      </w:divBdr>
    </w:div>
    <w:div w:id="1592079637">
      <w:bodyDiv w:val="1"/>
      <w:marLeft w:val="0"/>
      <w:marRight w:val="0"/>
      <w:marTop w:val="0"/>
      <w:marBottom w:val="0"/>
      <w:divBdr>
        <w:top w:val="none" w:sz="0" w:space="0" w:color="auto"/>
        <w:left w:val="none" w:sz="0" w:space="0" w:color="auto"/>
        <w:bottom w:val="none" w:sz="0" w:space="0" w:color="auto"/>
        <w:right w:val="none" w:sz="0" w:space="0" w:color="auto"/>
      </w:divBdr>
    </w:div>
    <w:div w:id="1602639637">
      <w:bodyDiv w:val="1"/>
      <w:marLeft w:val="0"/>
      <w:marRight w:val="0"/>
      <w:marTop w:val="0"/>
      <w:marBottom w:val="0"/>
      <w:divBdr>
        <w:top w:val="none" w:sz="0" w:space="0" w:color="auto"/>
        <w:left w:val="none" w:sz="0" w:space="0" w:color="auto"/>
        <w:bottom w:val="none" w:sz="0" w:space="0" w:color="auto"/>
        <w:right w:val="none" w:sz="0" w:space="0" w:color="auto"/>
      </w:divBdr>
    </w:div>
    <w:div w:id="1682704029">
      <w:bodyDiv w:val="1"/>
      <w:marLeft w:val="0"/>
      <w:marRight w:val="0"/>
      <w:marTop w:val="0"/>
      <w:marBottom w:val="0"/>
      <w:divBdr>
        <w:top w:val="none" w:sz="0" w:space="0" w:color="auto"/>
        <w:left w:val="none" w:sz="0" w:space="0" w:color="auto"/>
        <w:bottom w:val="none" w:sz="0" w:space="0" w:color="auto"/>
        <w:right w:val="none" w:sz="0" w:space="0" w:color="auto"/>
      </w:divBdr>
    </w:div>
    <w:div w:id="1710185915">
      <w:bodyDiv w:val="1"/>
      <w:marLeft w:val="0"/>
      <w:marRight w:val="0"/>
      <w:marTop w:val="0"/>
      <w:marBottom w:val="0"/>
      <w:divBdr>
        <w:top w:val="none" w:sz="0" w:space="0" w:color="auto"/>
        <w:left w:val="none" w:sz="0" w:space="0" w:color="auto"/>
        <w:bottom w:val="none" w:sz="0" w:space="0" w:color="auto"/>
        <w:right w:val="none" w:sz="0" w:space="0" w:color="auto"/>
      </w:divBdr>
    </w:div>
    <w:div w:id="1710496225">
      <w:bodyDiv w:val="1"/>
      <w:marLeft w:val="0"/>
      <w:marRight w:val="0"/>
      <w:marTop w:val="0"/>
      <w:marBottom w:val="0"/>
      <w:divBdr>
        <w:top w:val="none" w:sz="0" w:space="0" w:color="auto"/>
        <w:left w:val="none" w:sz="0" w:space="0" w:color="auto"/>
        <w:bottom w:val="none" w:sz="0" w:space="0" w:color="auto"/>
        <w:right w:val="none" w:sz="0" w:space="0" w:color="auto"/>
      </w:divBdr>
    </w:div>
    <w:div w:id="1711801448">
      <w:bodyDiv w:val="1"/>
      <w:marLeft w:val="0"/>
      <w:marRight w:val="0"/>
      <w:marTop w:val="0"/>
      <w:marBottom w:val="0"/>
      <w:divBdr>
        <w:top w:val="none" w:sz="0" w:space="0" w:color="auto"/>
        <w:left w:val="none" w:sz="0" w:space="0" w:color="auto"/>
        <w:bottom w:val="none" w:sz="0" w:space="0" w:color="auto"/>
        <w:right w:val="none" w:sz="0" w:space="0" w:color="auto"/>
      </w:divBdr>
    </w:div>
    <w:div w:id="1728605627">
      <w:bodyDiv w:val="1"/>
      <w:marLeft w:val="0"/>
      <w:marRight w:val="0"/>
      <w:marTop w:val="0"/>
      <w:marBottom w:val="0"/>
      <w:divBdr>
        <w:top w:val="none" w:sz="0" w:space="0" w:color="auto"/>
        <w:left w:val="none" w:sz="0" w:space="0" w:color="auto"/>
        <w:bottom w:val="none" w:sz="0" w:space="0" w:color="auto"/>
        <w:right w:val="none" w:sz="0" w:space="0" w:color="auto"/>
      </w:divBdr>
    </w:div>
    <w:div w:id="1735856554">
      <w:bodyDiv w:val="1"/>
      <w:marLeft w:val="0"/>
      <w:marRight w:val="0"/>
      <w:marTop w:val="0"/>
      <w:marBottom w:val="0"/>
      <w:divBdr>
        <w:top w:val="none" w:sz="0" w:space="0" w:color="auto"/>
        <w:left w:val="none" w:sz="0" w:space="0" w:color="auto"/>
        <w:bottom w:val="none" w:sz="0" w:space="0" w:color="auto"/>
        <w:right w:val="none" w:sz="0" w:space="0" w:color="auto"/>
      </w:divBdr>
    </w:div>
    <w:div w:id="1740863947">
      <w:bodyDiv w:val="1"/>
      <w:marLeft w:val="0"/>
      <w:marRight w:val="0"/>
      <w:marTop w:val="0"/>
      <w:marBottom w:val="0"/>
      <w:divBdr>
        <w:top w:val="none" w:sz="0" w:space="0" w:color="auto"/>
        <w:left w:val="none" w:sz="0" w:space="0" w:color="auto"/>
        <w:bottom w:val="none" w:sz="0" w:space="0" w:color="auto"/>
        <w:right w:val="none" w:sz="0" w:space="0" w:color="auto"/>
      </w:divBdr>
    </w:div>
    <w:div w:id="1791900991">
      <w:bodyDiv w:val="1"/>
      <w:marLeft w:val="0"/>
      <w:marRight w:val="0"/>
      <w:marTop w:val="0"/>
      <w:marBottom w:val="0"/>
      <w:divBdr>
        <w:top w:val="none" w:sz="0" w:space="0" w:color="auto"/>
        <w:left w:val="none" w:sz="0" w:space="0" w:color="auto"/>
        <w:bottom w:val="none" w:sz="0" w:space="0" w:color="auto"/>
        <w:right w:val="none" w:sz="0" w:space="0" w:color="auto"/>
      </w:divBdr>
    </w:div>
    <w:div w:id="1822843801">
      <w:bodyDiv w:val="1"/>
      <w:marLeft w:val="0"/>
      <w:marRight w:val="0"/>
      <w:marTop w:val="0"/>
      <w:marBottom w:val="0"/>
      <w:divBdr>
        <w:top w:val="none" w:sz="0" w:space="0" w:color="auto"/>
        <w:left w:val="none" w:sz="0" w:space="0" w:color="auto"/>
        <w:bottom w:val="none" w:sz="0" w:space="0" w:color="auto"/>
        <w:right w:val="none" w:sz="0" w:space="0" w:color="auto"/>
      </w:divBdr>
    </w:div>
    <w:div w:id="1859657698">
      <w:bodyDiv w:val="1"/>
      <w:marLeft w:val="0"/>
      <w:marRight w:val="0"/>
      <w:marTop w:val="0"/>
      <w:marBottom w:val="0"/>
      <w:divBdr>
        <w:top w:val="none" w:sz="0" w:space="0" w:color="auto"/>
        <w:left w:val="none" w:sz="0" w:space="0" w:color="auto"/>
        <w:bottom w:val="none" w:sz="0" w:space="0" w:color="auto"/>
        <w:right w:val="none" w:sz="0" w:space="0" w:color="auto"/>
      </w:divBdr>
    </w:div>
    <w:div w:id="1876651274">
      <w:bodyDiv w:val="1"/>
      <w:marLeft w:val="0"/>
      <w:marRight w:val="0"/>
      <w:marTop w:val="0"/>
      <w:marBottom w:val="0"/>
      <w:divBdr>
        <w:top w:val="none" w:sz="0" w:space="0" w:color="auto"/>
        <w:left w:val="none" w:sz="0" w:space="0" w:color="auto"/>
        <w:bottom w:val="none" w:sz="0" w:space="0" w:color="auto"/>
        <w:right w:val="none" w:sz="0" w:space="0" w:color="auto"/>
      </w:divBdr>
    </w:div>
    <w:div w:id="1878809218">
      <w:bodyDiv w:val="1"/>
      <w:marLeft w:val="0"/>
      <w:marRight w:val="0"/>
      <w:marTop w:val="0"/>
      <w:marBottom w:val="0"/>
      <w:divBdr>
        <w:top w:val="none" w:sz="0" w:space="0" w:color="auto"/>
        <w:left w:val="none" w:sz="0" w:space="0" w:color="auto"/>
        <w:bottom w:val="none" w:sz="0" w:space="0" w:color="auto"/>
        <w:right w:val="none" w:sz="0" w:space="0" w:color="auto"/>
      </w:divBdr>
    </w:div>
    <w:div w:id="1886600043">
      <w:bodyDiv w:val="1"/>
      <w:marLeft w:val="0"/>
      <w:marRight w:val="0"/>
      <w:marTop w:val="0"/>
      <w:marBottom w:val="0"/>
      <w:divBdr>
        <w:top w:val="none" w:sz="0" w:space="0" w:color="auto"/>
        <w:left w:val="none" w:sz="0" w:space="0" w:color="auto"/>
        <w:bottom w:val="none" w:sz="0" w:space="0" w:color="auto"/>
        <w:right w:val="none" w:sz="0" w:space="0" w:color="auto"/>
      </w:divBdr>
    </w:div>
    <w:div w:id="1912108958">
      <w:bodyDiv w:val="1"/>
      <w:marLeft w:val="0"/>
      <w:marRight w:val="0"/>
      <w:marTop w:val="0"/>
      <w:marBottom w:val="0"/>
      <w:divBdr>
        <w:top w:val="none" w:sz="0" w:space="0" w:color="auto"/>
        <w:left w:val="none" w:sz="0" w:space="0" w:color="auto"/>
        <w:bottom w:val="none" w:sz="0" w:space="0" w:color="auto"/>
        <w:right w:val="none" w:sz="0" w:space="0" w:color="auto"/>
      </w:divBdr>
    </w:div>
    <w:div w:id="1929268145">
      <w:bodyDiv w:val="1"/>
      <w:marLeft w:val="0"/>
      <w:marRight w:val="0"/>
      <w:marTop w:val="0"/>
      <w:marBottom w:val="0"/>
      <w:divBdr>
        <w:top w:val="none" w:sz="0" w:space="0" w:color="auto"/>
        <w:left w:val="none" w:sz="0" w:space="0" w:color="auto"/>
        <w:bottom w:val="none" w:sz="0" w:space="0" w:color="auto"/>
        <w:right w:val="none" w:sz="0" w:space="0" w:color="auto"/>
      </w:divBdr>
    </w:div>
    <w:div w:id="1940217200">
      <w:bodyDiv w:val="1"/>
      <w:marLeft w:val="0"/>
      <w:marRight w:val="0"/>
      <w:marTop w:val="0"/>
      <w:marBottom w:val="0"/>
      <w:divBdr>
        <w:top w:val="none" w:sz="0" w:space="0" w:color="auto"/>
        <w:left w:val="none" w:sz="0" w:space="0" w:color="auto"/>
        <w:bottom w:val="none" w:sz="0" w:space="0" w:color="auto"/>
        <w:right w:val="none" w:sz="0" w:space="0" w:color="auto"/>
      </w:divBdr>
    </w:div>
    <w:div w:id="1974940615">
      <w:bodyDiv w:val="1"/>
      <w:marLeft w:val="0"/>
      <w:marRight w:val="0"/>
      <w:marTop w:val="0"/>
      <w:marBottom w:val="0"/>
      <w:divBdr>
        <w:top w:val="none" w:sz="0" w:space="0" w:color="auto"/>
        <w:left w:val="none" w:sz="0" w:space="0" w:color="auto"/>
        <w:bottom w:val="none" w:sz="0" w:space="0" w:color="auto"/>
        <w:right w:val="none" w:sz="0" w:space="0" w:color="auto"/>
      </w:divBdr>
    </w:div>
    <w:div w:id="1976832252">
      <w:bodyDiv w:val="1"/>
      <w:marLeft w:val="0"/>
      <w:marRight w:val="0"/>
      <w:marTop w:val="0"/>
      <w:marBottom w:val="0"/>
      <w:divBdr>
        <w:top w:val="none" w:sz="0" w:space="0" w:color="auto"/>
        <w:left w:val="none" w:sz="0" w:space="0" w:color="auto"/>
        <w:bottom w:val="none" w:sz="0" w:space="0" w:color="auto"/>
        <w:right w:val="none" w:sz="0" w:space="0" w:color="auto"/>
      </w:divBdr>
    </w:div>
    <w:div w:id="1989626342">
      <w:bodyDiv w:val="1"/>
      <w:marLeft w:val="0"/>
      <w:marRight w:val="0"/>
      <w:marTop w:val="0"/>
      <w:marBottom w:val="0"/>
      <w:divBdr>
        <w:top w:val="none" w:sz="0" w:space="0" w:color="auto"/>
        <w:left w:val="none" w:sz="0" w:space="0" w:color="auto"/>
        <w:bottom w:val="none" w:sz="0" w:space="0" w:color="auto"/>
        <w:right w:val="none" w:sz="0" w:space="0" w:color="auto"/>
      </w:divBdr>
    </w:div>
    <w:div w:id="1992055590">
      <w:bodyDiv w:val="1"/>
      <w:marLeft w:val="0"/>
      <w:marRight w:val="0"/>
      <w:marTop w:val="0"/>
      <w:marBottom w:val="0"/>
      <w:divBdr>
        <w:top w:val="none" w:sz="0" w:space="0" w:color="auto"/>
        <w:left w:val="none" w:sz="0" w:space="0" w:color="auto"/>
        <w:bottom w:val="none" w:sz="0" w:space="0" w:color="auto"/>
        <w:right w:val="none" w:sz="0" w:space="0" w:color="auto"/>
      </w:divBdr>
    </w:div>
    <w:div w:id="1995447249">
      <w:bodyDiv w:val="1"/>
      <w:marLeft w:val="0"/>
      <w:marRight w:val="0"/>
      <w:marTop w:val="0"/>
      <w:marBottom w:val="0"/>
      <w:divBdr>
        <w:top w:val="none" w:sz="0" w:space="0" w:color="auto"/>
        <w:left w:val="none" w:sz="0" w:space="0" w:color="auto"/>
        <w:bottom w:val="none" w:sz="0" w:space="0" w:color="auto"/>
        <w:right w:val="none" w:sz="0" w:space="0" w:color="auto"/>
      </w:divBdr>
    </w:div>
    <w:div w:id="2005013343">
      <w:bodyDiv w:val="1"/>
      <w:marLeft w:val="0"/>
      <w:marRight w:val="0"/>
      <w:marTop w:val="0"/>
      <w:marBottom w:val="0"/>
      <w:divBdr>
        <w:top w:val="none" w:sz="0" w:space="0" w:color="auto"/>
        <w:left w:val="none" w:sz="0" w:space="0" w:color="auto"/>
        <w:bottom w:val="none" w:sz="0" w:space="0" w:color="auto"/>
        <w:right w:val="none" w:sz="0" w:space="0" w:color="auto"/>
      </w:divBdr>
    </w:div>
    <w:div w:id="2013600989">
      <w:bodyDiv w:val="1"/>
      <w:marLeft w:val="0"/>
      <w:marRight w:val="0"/>
      <w:marTop w:val="0"/>
      <w:marBottom w:val="0"/>
      <w:divBdr>
        <w:top w:val="none" w:sz="0" w:space="0" w:color="auto"/>
        <w:left w:val="none" w:sz="0" w:space="0" w:color="auto"/>
        <w:bottom w:val="none" w:sz="0" w:space="0" w:color="auto"/>
        <w:right w:val="none" w:sz="0" w:space="0" w:color="auto"/>
      </w:divBdr>
    </w:div>
    <w:div w:id="2034838289">
      <w:bodyDiv w:val="1"/>
      <w:marLeft w:val="0"/>
      <w:marRight w:val="0"/>
      <w:marTop w:val="0"/>
      <w:marBottom w:val="0"/>
      <w:divBdr>
        <w:top w:val="none" w:sz="0" w:space="0" w:color="auto"/>
        <w:left w:val="none" w:sz="0" w:space="0" w:color="auto"/>
        <w:bottom w:val="none" w:sz="0" w:space="0" w:color="auto"/>
        <w:right w:val="none" w:sz="0" w:space="0" w:color="auto"/>
      </w:divBdr>
    </w:div>
    <w:div w:id="2055153849">
      <w:bodyDiv w:val="1"/>
      <w:marLeft w:val="0"/>
      <w:marRight w:val="0"/>
      <w:marTop w:val="0"/>
      <w:marBottom w:val="0"/>
      <w:divBdr>
        <w:top w:val="none" w:sz="0" w:space="0" w:color="auto"/>
        <w:left w:val="none" w:sz="0" w:space="0" w:color="auto"/>
        <w:bottom w:val="none" w:sz="0" w:space="0" w:color="auto"/>
        <w:right w:val="none" w:sz="0" w:space="0" w:color="auto"/>
      </w:divBdr>
    </w:div>
    <w:div w:id="2076008095">
      <w:bodyDiv w:val="1"/>
      <w:marLeft w:val="0"/>
      <w:marRight w:val="0"/>
      <w:marTop w:val="0"/>
      <w:marBottom w:val="0"/>
      <w:divBdr>
        <w:top w:val="none" w:sz="0" w:space="0" w:color="auto"/>
        <w:left w:val="none" w:sz="0" w:space="0" w:color="auto"/>
        <w:bottom w:val="none" w:sz="0" w:space="0" w:color="auto"/>
        <w:right w:val="none" w:sz="0" w:space="0" w:color="auto"/>
      </w:divBdr>
    </w:div>
    <w:div w:id="2091997681">
      <w:bodyDiv w:val="1"/>
      <w:marLeft w:val="0"/>
      <w:marRight w:val="0"/>
      <w:marTop w:val="0"/>
      <w:marBottom w:val="0"/>
      <w:divBdr>
        <w:top w:val="none" w:sz="0" w:space="0" w:color="auto"/>
        <w:left w:val="none" w:sz="0" w:space="0" w:color="auto"/>
        <w:bottom w:val="none" w:sz="0" w:space="0" w:color="auto"/>
        <w:right w:val="none" w:sz="0" w:space="0" w:color="auto"/>
      </w:divBdr>
    </w:div>
    <w:div w:id="2092577706">
      <w:bodyDiv w:val="1"/>
      <w:marLeft w:val="0"/>
      <w:marRight w:val="0"/>
      <w:marTop w:val="0"/>
      <w:marBottom w:val="0"/>
      <w:divBdr>
        <w:top w:val="none" w:sz="0" w:space="0" w:color="auto"/>
        <w:left w:val="none" w:sz="0" w:space="0" w:color="auto"/>
        <w:bottom w:val="none" w:sz="0" w:space="0" w:color="auto"/>
        <w:right w:val="none" w:sz="0" w:space="0" w:color="auto"/>
      </w:divBdr>
    </w:div>
    <w:div w:id="2109695087">
      <w:bodyDiv w:val="1"/>
      <w:marLeft w:val="0"/>
      <w:marRight w:val="0"/>
      <w:marTop w:val="0"/>
      <w:marBottom w:val="0"/>
      <w:divBdr>
        <w:top w:val="none" w:sz="0" w:space="0" w:color="auto"/>
        <w:left w:val="none" w:sz="0" w:space="0" w:color="auto"/>
        <w:bottom w:val="none" w:sz="0" w:space="0" w:color="auto"/>
        <w:right w:val="none" w:sz="0" w:space="0" w:color="auto"/>
      </w:divBdr>
    </w:div>
    <w:div w:id="2132363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package" Target="embeddings/Microsoft_Visio_Drawing2.vsdx"/><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vsdx"/><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628</TotalTime>
  <Pages>12</Pages>
  <Words>3135</Words>
  <Characters>17876</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20970</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Huanren Fu (傅煥仁)</cp:lastModifiedBy>
  <cp:revision>23</cp:revision>
  <cp:lastPrinted>2002-04-23T07:10:00Z</cp:lastPrinted>
  <dcterms:created xsi:type="dcterms:W3CDTF">2025-02-04T01:25:00Z</dcterms:created>
  <dcterms:modified xsi:type="dcterms:W3CDTF">2025-02-07T08:31:00Z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(2)Zw27atwXBOLr5ZqbQjd4WllwxphfAcGsgPyNVpRFwyhFldTxBLwmxVO/H02kgM7zfow+byUR
GBod6zRMSYzDbtnSJ3sBnQ6HtifmspNBTIkQi85MLQseI8jOmvvTDqhVbPi+7VxdAIhQxmXv
4IzZKKWp9k44w1V1TL03J32+4k5jBCMRjHAD+PWFR/js8nQFpuqhs97p+j1bU+bI9yxfZh3i
r42/+KUXpoo4NaBUIb</vt:lpwstr>
  </property>
  <property fmtid="{D5CDD505-2E9C-101B-9397-08002B2CF9AE}" pid="3" name="_2015_ms_pID_7253431">
    <vt:lpwstr>4i3QT3ptaj27wzkeNtkrRAmgQ0DnHF4i/fi4qCg9vNI0bRlHj94OYG
a/u4jVfD+l+WetTLUO+SV/r0/TsCTnKNw+s4X8r9Myz0LG3LKmzK1c9GRD5Q+n025aF9sA+9
bGtm9zcvQ3FeXraSuxx+QHCt4K+R84jNhZHo5pXLXzh56urXxayo9x4tkJoiy7UVAKY=</vt:lpwstr>
  </property>
  <property fmtid="{D5CDD505-2E9C-101B-9397-08002B2CF9AE}" pid="4" name="MSIP_Label_83bcef13-7cac-433f-ba1d-47a323951816_Enabled">
    <vt:lpwstr>true</vt:lpwstr>
  </property>
  <property fmtid="{D5CDD505-2E9C-101B-9397-08002B2CF9AE}" pid="5" name="MSIP_Label_83bcef13-7cac-433f-ba1d-47a323951816_SetDate">
    <vt:lpwstr>2022-10-26T07:51:13Z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f705865e-4db4-44b5-b8a3-a58127891f07</vt:lpwstr>
  </property>
  <property fmtid="{D5CDD505-2E9C-101B-9397-08002B2CF9AE}" pid="10" name="MSIP_Label_83bcef13-7cac-433f-ba1d-47a323951816_ContentBits">
    <vt:lpwstr>0</vt:lpwstr>
  </property>
</Properties>
</file>